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7BC" w:rsidRPr="002536DB" w:rsidRDefault="00F91CE0" w:rsidP="002536DB">
      <w:pPr>
        <w:pStyle w:val="Annexetitle"/>
        <w:rPr>
          <w:rFonts w:ascii="Calibri" w:hAnsi="Calibri" w:cs="Calibri"/>
          <w:sz w:val="24"/>
          <w:szCs w:val="24"/>
          <w:lang w:val="en-US"/>
        </w:rPr>
      </w:pPr>
      <w:r w:rsidRPr="00A44FD7">
        <w:rPr>
          <w:rFonts w:ascii="Calibri" w:hAnsi="Calibri" w:cs="Calibri"/>
          <w:sz w:val="24"/>
          <w:szCs w:val="24"/>
          <w:lang w:val="en-US"/>
        </w:rPr>
        <w:t>Curriculum vitae</w:t>
      </w:r>
    </w:p>
    <w:p w:rsidR="00F91CE0" w:rsidRPr="00A44FD7" w:rsidRDefault="00F91CE0" w:rsidP="00AD37BC">
      <w:pPr>
        <w:spacing w:after="100"/>
        <w:rPr>
          <w:rFonts w:ascii="Calibri" w:hAnsi="Calibri" w:cs="Calibri"/>
          <w:szCs w:val="24"/>
          <w:lang w:val="en-US"/>
        </w:rPr>
      </w:pPr>
      <w:r w:rsidRPr="00A44FD7">
        <w:rPr>
          <w:rFonts w:ascii="Calibri" w:hAnsi="Calibri" w:cs="Calibri"/>
          <w:b/>
          <w:bCs/>
          <w:sz w:val="28"/>
          <w:szCs w:val="28"/>
          <w:u w:val="double"/>
          <w:lang w:val="en-US"/>
        </w:rPr>
        <w:t>Family name</w:t>
      </w:r>
      <w:r w:rsidRPr="00A44FD7">
        <w:rPr>
          <w:rFonts w:ascii="Calibri" w:hAnsi="Calibri" w:cs="Calibri"/>
          <w:szCs w:val="24"/>
          <w:lang w:val="en-US"/>
        </w:rPr>
        <w:t>:</w:t>
      </w:r>
      <w:r w:rsidRPr="00A44FD7">
        <w:rPr>
          <w:rFonts w:ascii="Calibri" w:hAnsi="Calibri" w:cs="Calibri"/>
          <w:szCs w:val="24"/>
          <w:lang w:val="en-US"/>
        </w:rPr>
        <w:tab/>
        <w:t>Bahcekapili</w:t>
      </w:r>
      <w:r w:rsidR="00B8060A" w:rsidRPr="00A44FD7">
        <w:rPr>
          <w:rFonts w:ascii="Calibri" w:hAnsi="Calibri" w:cs="Calibri"/>
          <w:szCs w:val="24"/>
          <w:lang w:val="en-US"/>
        </w:rPr>
        <w:t xml:space="preserve"> </w:t>
      </w:r>
      <w:proofErr w:type="spellStart"/>
      <w:r w:rsidR="00B8060A" w:rsidRPr="00A44FD7">
        <w:rPr>
          <w:rFonts w:ascii="Calibri" w:hAnsi="Calibri" w:cs="Calibri"/>
          <w:szCs w:val="24"/>
          <w:lang w:val="en-US"/>
        </w:rPr>
        <w:t>Vincenzi</w:t>
      </w:r>
      <w:proofErr w:type="spellEnd"/>
    </w:p>
    <w:p w:rsidR="00F91CE0" w:rsidRPr="00A44FD7" w:rsidRDefault="00F91CE0" w:rsidP="00AD37BC">
      <w:pPr>
        <w:spacing w:after="100"/>
        <w:rPr>
          <w:rFonts w:ascii="Calibri" w:hAnsi="Calibri" w:cs="Calibri"/>
          <w:szCs w:val="24"/>
          <w:lang w:val="en-US"/>
        </w:rPr>
      </w:pPr>
      <w:r w:rsidRPr="00A44FD7">
        <w:rPr>
          <w:rFonts w:ascii="Calibri" w:hAnsi="Calibri" w:cs="Calibri"/>
          <w:b/>
          <w:bCs/>
          <w:sz w:val="28"/>
          <w:szCs w:val="28"/>
          <w:u w:val="double"/>
          <w:lang w:val="en-US"/>
        </w:rPr>
        <w:t>First names</w:t>
      </w:r>
      <w:r w:rsidRPr="00A44FD7">
        <w:rPr>
          <w:rFonts w:ascii="Calibri" w:hAnsi="Calibri" w:cs="Calibri"/>
          <w:szCs w:val="24"/>
          <w:lang w:val="en-US"/>
        </w:rPr>
        <w:t>:</w:t>
      </w:r>
      <w:r w:rsidRPr="00A44FD7">
        <w:rPr>
          <w:rFonts w:ascii="Calibri" w:hAnsi="Calibri" w:cs="Calibri"/>
          <w:szCs w:val="24"/>
          <w:lang w:val="en-US"/>
        </w:rPr>
        <w:tab/>
      </w:r>
      <w:r w:rsidR="00FE17A6" w:rsidRPr="00A44FD7">
        <w:rPr>
          <w:rFonts w:ascii="Calibri" w:hAnsi="Calibri" w:cs="Calibri"/>
          <w:szCs w:val="24"/>
          <w:lang w:val="en-US"/>
        </w:rPr>
        <w:tab/>
      </w:r>
      <w:r w:rsidRPr="00A44FD7">
        <w:rPr>
          <w:rFonts w:ascii="Calibri" w:hAnsi="Calibri" w:cs="Calibri"/>
          <w:szCs w:val="24"/>
          <w:lang w:val="en-US"/>
        </w:rPr>
        <w:t>Senem</w:t>
      </w:r>
    </w:p>
    <w:p w:rsidR="00F91CE0" w:rsidRPr="00A44FD7" w:rsidRDefault="00F91CE0" w:rsidP="00AD37BC">
      <w:pPr>
        <w:spacing w:after="100"/>
        <w:rPr>
          <w:rFonts w:ascii="Calibri" w:hAnsi="Calibri" w:cs="Calibri"/>
          <w:szCs w:val="24"/>
          <w:lang w:val="en-US"/>
        </w:rPr>
      </w:pPr>
      <w:r w:rsidRPr="00A44FD7">
        <w:rPr>
          <w:rFonts w:ascii="Calibri" w:hAnsi="Calibri" w:cs="Calibri"/>
          <w:b/>
          <w:bCs/>
          <w:sz w:val="28"/>
          <w:szCs w:val="28"/>
          <w:u w:val="double"/>
          <w:lang w:val="en-US"/>
        </w:rPr>
        <w:t>Date of birth</w:t>
      </w:r>
      <w:r w:rsidRPr="00A44FD7">
        <w:rPr>
          <w:rFonts w:ascii="Calibri" w:hAnsi="Calibri" w:cs="Calibri"/>
          <w:szCs w:val="24"/>
          <w:lang w:val="en-US"/>
        </w:rPr>
        <w:t>:</w:t>
      </w:r>
      <w:r w:rsidRPr="00A44FD7">
        <w:rPr>
          <w:rFonts w:ascii="Calibri" w:hAnsi="Calibri" w:cs="Calibri"/>
          <w:szCs w:val="24"/>
          <w:lang w:val="en-US"/>
        </w:rPr>
        <w:tab/>
        <w:t>17 September 1981</w:t>
      </w:r>
    </w:p>
    <w:p w:rsidR="000B4769" w:rsidRPr="00A44FD7" w:rsidRDefault="00F91CE0" w:rsidP="00AD37BC">
      <w:pPr>
        <w:spacing w:after="100"/>
        <w:rPr>
          <w:rFonts w:ascii="Calibri" w:hAnsi="Calibri" w:cs="Calibri"/>
          <w:szCs w:val="24"/>
          <w:lang w:val="en-US"/>
        </w:rPr>
      </w:pPr>
      <w:r w:rsidRPr="00A44FD7">
        <w:rPr>
          <w:rFonts w:ascii="Calibri" w:hAnsi="Calibri" w:cs="Calibri"/>
          <w:b/>
          <w:bCs/>
          <w:sz w:val="28"/>
          <w:szCs w:val="28"/>
          <w:u w:val="double"/>
          <w:lang w:val="en-US"/>
        </w:rPr>
        <w:t>Nationality</w:t>
      </w:r>
      <w:r w:rsidR="00FC229F" w:rsidRPr="00A44FD7">
        <w:rPr>
          <w:rFonts w:ascii="Calibri" w:hAnsi="Calibri" w:cs="Calibri"/>
          <w:szCs w:val="24"/>
          <w:lang w:val="en-US"/>
        </w:rPr>
        <w:t>:</w:t>
      </w:r>
      <w:r w:rsidR="00FC229F" w:rsidRPr="00A44FD7">
        <w:rPr>
          <w:rFonts w:ascii="Calibri" w:hAnsi="Calibri" w:cs="Calibri"/>
          <w:szCs w:val="24"/>
          <w:lang w:val="en-US"/>
        </w:rPr>
        <w:tab/>
      </w:r>
      <w:r w:rsidR="00FE17A6" w:rsidRPr="00A44FD7">
        <w:rPr>
          <w:rFonts w:ascii="Calibri" w:hAnsi="Calibri" w:cs="Calibri"/>
          <w:szCs w:val="24"/>
          <w:lang w:val="en-US"/>
        </w:rPr>
        <w:tab/>
      </w:r>
      <w:r w:rsidR="00FC229F" w:rsidRPr="00A44FD7">
        <w:rPr>
          <w:rFonts w:ascii="Calibri" w:hAnsi="Calibri" w:cs="Calibri"/>
          <w:szCs w:val="24"/>
          <w:lang w:val="en-US"/>
        </w:rPr>
        <w:t>Turkish</w:t>
      </w:r>
      <w:r w:rsidR="00006C43">
        <w:rPr>
          <w:rFonts w:ascii="Calibri" w:hAnsi="Calibri" w:cs="Calibri"/>
          <w:szCs w:val="24"/>
          <w:lang w:val="en-US"/>
        </w:rPr>
        <w:t>-</w:t>
      </w:r>
      <w:r w:rsidR="000B4769" w:rsidRPr="00A44FD7">
        <w:rPr>
          <w:rFonts w:ascii="Calibri" w:hAnsi="Calibri" w:cs="Calibri"/>
          <w:szCs w:val="24"/>
          <w:lang w:val="en-US"/>
        </w:rPr>
        <w:t>Italian</w:t>
      </w:r>
    </w:p>
    <w:p w:rsidR="00FC229F" w:rsidRPr="00A44FD7" w:rsidRDefault="00FC229F" w:rsidP="00AD37BC">
      <w:pPr>
        <w:spacing w:after="100"/>
        <w:rPr>
          <w:rFonts w:ascii="Calibri" w:hAnsi="Calibri" w:cs="Calibri"/>
          <w:b/>
          <w:bCs/>
          <w:szCs w:val="24"/>
          <w:lang w:val="en-US"/>
        </w:rPr>
      </w:pPr>
      <w:r w:rsidRPr="00A44FD7">
        <w:rPr>
          <w:rFonts w:ascii="Calibri" w:hAnsi="Calibri" w:cs="Calibri"/>
          <w:b/>
          <w:bCs/>
          <w:sz w:val="28"/>
          <w:szCs w:val="28"/>
          <w:u w:val="double"/>
          <w:lang w:val="en-US"/>
        </w:rPr>
        <w:t>Telephone</w:t>
      </w:r>
      <w:r w:rsidR="00FE17A6" w:rsidRPr="00A44FD7">
        <w:rPr>
          <w:rFonts w:ascii="Calibri" w:hAnsi="Calibri" w:cs="Calibri"/>
          <w:bCs/>
          <w:sz w:val="28"/>
          <w:szCs w:val="28"/>
          <w:u w:val="double"/>
          <w:lang w:val="en-US"/>
        </w:rPr>
        <w:t>:</w:t>
      </w:r>
      <w:r w:rsidRPr="00A44FD7">
        <w:rPr>
          <w:rFonts w:ascii="Calibri" w:hAnsi="Calibri" w:cs="Calibri"/>
          <w:bCs/>
          <w:szCs w:val="24"/>
          <w:lang w:val="en-US"/>
        </w:rPr>
        <w:tab/>
      </w:r>
      <w:r w:rsidR="00FE17A6" w:rsidRPr="00A44FD7">
        <w:rPr>
          <w:rFonts w:ascii="Calibri" w:hAnsi="Calibri" w:cs="Calibri"/>
          <w:b/>
          <w:bCs/>
          <w:szCs w:val="24"/>
          <w:lang w:val="en-US"/>
        </w:rPr>
        <w:tab/>
      </w:r>
      <w:r w:rsidRPr="00A44FD7">
        <w:rPr>
          <w:rFonts w:ascii="Calibri" w:hAnsi="Calibri" w:cs="Calibri"/>
          <w:bCs/>
          <w:szCs w:val="24"/>
          <w:lang w:val="en-US"/>
        </w:rPr>
        <w:t>(0090)</w:t>
      </w:r>
      <w:r w:rsidR="00F62C55" w:rsidRPr="00A44FD7">
        <w:rPr>
          <w:rFonts w:ascii="Calibri" w:hAnsi="Calibri" w:cs="Calibri"/>
          <w:bCs/>
          <w:szCs w:val="24"/>
          <w:lang w:val="en-US"/>
        </w:rPr>
        <w:t xml:space="preserve"> </w:t>
      </w:r>
      <w:r w:rsidR="00B66BAE">
        <w:rPr>
          <w:rFonts w:ascii="Calibri" w:hAnsi="Calibri" w:cs="Calibri"/>
          <w:bCs/>
          <w:szCs w:val="24"/>
          <w:lang w:val="en-US"/>
        </w:rPr>
        <w:t>532 203 34 50</w:t>
      </w:r>
    </w:p>
    <w:p w:rsidR="00AD37BC" w:rsidRPr="007B5DEE" w:rsidRDefault="00FC229F" w:rsidP="007B5DEE">
      <w:pPr>
        <w:spacing w:after="100"/>
        <w:rPr>
          <w:rFonts w:ascii="Calibri" w:hAnsi="Calibri" w:cs="Calibri"/>
          <w:b/>
          <w:bCs/>
          <w:szCs w:val="24"/>
          <w:lang w:val="en-US"/>
        </w:rPr>
      </w:pPr>
      <w:r w:rsidRPr="00A44FD7">
        <w:rPr>
          <w:rFonts w:ascii="Calibri" w:hAnsi="Calibri" w:cs="Calibri"/>
          <w:b/>
          <w:bCs/>
          <w:sz w:val="28"/>
          <w:szCs w:val="28"/>
          <w:u w:val="double"/>
          <w:lang w:val="en-US"/>
        </w:rPr>
        <w:t>E-mail</w:t>
      </w:r>
      <w:r w:rsidR="00FE17A6" w:rsidRPr="00A44FD7">
        <w:rPr>
          <w:rFonts w:ascii="Calibri" w:hAnsi="Calibri" w:cs="Calibri"/>
          <w:bCs/>
          <w:sz w:val="28"/>
          <w:szCs w:val="28"/>
          <w:u w:val="double"/>
          <w:lang w:val="en-US"/>
        </w:rPr>
        <w:t>:</w:t>
      </w:r>
      <w:r w:rsidRPr="00A44FD7">
        <w:rPr>
          <w:rFonts w:ascii="Calibri" w:hAnsi="Calibri" w:cs="Calibri"/>
          <w:b/>
          <w:bCs/>
          <w:szCs w:val="24"/>
          <w:lang w:val="en-US"/>
        </w:rPr>
        <w:tab/>
      </w:r>
      <w:r w:rsidRPr="00A44FD7">
        <w:rPr>
          <w:rFonts w:ascii="Calibri" w:hAnsi="Calibri" w:cs="Calibri"/>
          <w:b/>
          <w:bCs/>
          <w:szCs w:val="24"/>
          <w:lang w:val="en-US"/>
        </w:rPr>
        <w:tab/>
      </w:r>
      <w:r w:rsidR="002043E2">
        <w:rPr>
          <w:rFonts w:ascii="Calibri" w:hAnsi="Calibri" w:cs="Calibri"/>
          <w:bCs/>
          <w:szCs w:val="24"/>
          <w:lang w:val="en-US"/>
        </w:rPr>
        <w:t xml:space="preserve"> senembahcekapili@gmail.com</w:t>
      </w:r>
      <w:r w:rsidR="000C73CA">
        <w:rPr>
          <w:rFonts w:ascii="Calibri" w:hAnsi="Calibri" w:cs="Calibri"/>
          <w:bCs/>
          <w:szCs w:val="24"/>
          <w:lang w:val="en-US"/>
        </w:rPr>
        <w:t>,</w:t>
      </w:r>
      <w:r w:rsidR="000C73CA" w:rsidRPr="000C73CA">
        <w:t xml:space="preserve"> </w:t>
      </w:r>
      <w:r w:rsidR="000C73CA" w:rsidRPr="000C73CA">
        <w:rPr>
          <w:rFonts w:ascii="Calibri" w:hAnsi="Calibri" w:cs="Calibri"/>
          <w:bCs/>
          <w:szCs w:val="24"/>
          <w:lang w:val="en-US"/>
        </w:rPr>
        <w:t>senem.bahcekapili@ito.org.tr</w:t>
      </w:r>
    </w:p>
    <w:p w:rsidR="00F91CE0" w:rsidRPr="00A44FD7" w:rsidRDefault="00F91CE0">
      <w:pPr>
        <w:rPr>
          <w:rFonts w:ascii="Calibri" w:hAnsi="Calibri" w:cs="Calibri"/>
          <w:szCs w:val="24"/>
          <w:lang w:val="en-US"/>
        </w:rPr>
      </w:pPr>
      <w:r w:rsidRPr="00A44FD7">
        <w:rPr>
          <w:rFonts w:ascii="Calibri" w:hAnsi="Calibri" w:cs="Calibri"/>
          <w:b/>
          <w:bCs/>
          <w:sz w:val="28"/>
          <w:szCs w:val="28"/>
          <w:u w:val="double"/>
          <w:lang w:val="en-US"/>
        </w:rPr>
        <w:t>Education</w:t>
      </w:r>
      <w:r w:rsidRPr="00A44FD7">
        <w:rPr>
          <w:rFonts w:ascii="Calibri" w:hAnsi="Calibri" w:cs="Calibri"/>
          <w:szCs w:val="24"/>
          <w:lang w:val="en-US"/>
        </w:rPr>
        <w:t>:</w:t>
      </w:r>
      <w:r w:rsidRPr="00A44FD7">
        <w:rPr>
          <w:rFonts w:ascii="Calibri" w:hAnsi="Calibri" w:cs="Calibri"/>
          <w:szCs w:val="24"/>
          <w:lang w:val="en-US"/>
        </w:rPr>
        <w:tab/>
      </w:r>
    </w:p>
    <w:tbl>
      <w:tblPr>
        <w:tblW w:w="9315" w:type="dxa"/>
        <w:tblInd w:w="130" w:type="dxa"/>
        <w:tblLayout w:type="fixed"/>
        <w:tblCellMar>
          <w:left w:w="130" w:type="dxa"/>
          <w:right w:w="130" w:type="dxa"/>
        </w:tblCellMar>
        <w:tblLook w:val="0000" w:firstRow="0" w:lastRow="0" w:firstColumn="0" w:lastColumn="0" w:noHBand="0" w:noVBand="0"/>
      </w:tblPr>
      <w:tblGrid>
        <w:gridCol w:w="3544"/>
        <w:gridCol w:w="5771"/>
      </w:tblGrid>
      <w:tr w:rsidR="00F91CE0" w:rsidRPr="00A44FD7" w:rsidTr="00FE17A6">
        <w:tc>
          <w:tcPr>
            <w:tcW w:w="3544" w:type="dxa"/>
            <w:tcBorders>
              <w:top w:val="double" w:sz="1" w:space="0" w:color="000000"/>
              <w:left w:val="double" w:sz="1" w:space="0" w:color="000000"/>
              <w:bottom w:val="single" w:sz="4" w:space="0" w:color="000000"/>
            </w:tcBorders>
            <w:shd w:val="clear" w:color="auto" w:fill="F2F2F2"/>
          </w:tcPr>
          <w:p w:rsidR="00F91CE0" w:rsidRPr="00A44FD7" w:rsidRDefault="00F91CE0">
            <w:pPr>
              <w:pStyle w:val="normaltableau"/>
              <w:snapToGrid w:val="0"/>
              <w:spacing w:before="0" w:after="0"/>
              <w:jc w:val="left"/>
              <w:rPr>
                <w:rFonts w:ascii="Calibri" w:hAnsi="Calibri" w:cs="Calibri"/>
                <w:sz w:val="24"/>
                <w:szCs w:val="24"/>
                <w:lang w:val="en-US"/>
              </w:rPr>
            </w:pPr>
            <w:r w:rsidRPr="00A44FD7">
              <w:rPr>
                <w:rFonts w:ascii="Calibri" w:hAnsi="Calibri" w:cs="Calibri"/>
                <w:sz w:val="24"/>
                <w:szCs w:val="24"/>
                <w:lang w:val="en-US"/>
              </w:rPr>
              <w:t>Institution</w:t>
            </w:r>
          </w:p>
          <w:p w:rsidR="00F91CE0" w:rsidRPr="00A44FD7" w:rsidRDefault="00F91CE0">
            <w:pPr>
              <w:pStyle w:val="normaltableau"/>
              <w:spacing w:before="0" w:after="0"/>
              <w:jc w:val="left"/>
              <w:rPr>
                <w:rFonts w:ascii="Calibri" w:hAnsi="Calibri" w:cs="Calibri"/>
                <w:sz w:val="24"/>
                <w:szCs w:val="24"/>
                <w:lang w:val="en-US"/>
              </w:rPr>
            </w:pPr>
            <w:r w:rsidRPr="00A44FD7">
              <w:rPr>
                <w:rFonts w:ascii="Calibri" w:hAnsi="Calibri" w:cs="Calibri"/>
                <w:sz w:val="24"/>
                <w:szCs w:val="24"/>
                <w:lang w:val="en-US"/>
              </w:rPr>
              <w:t>(Date from - Date to)</w:t>
            </w:r>
          </w:p>
        </w:tc>
        <w:tc>
          <w:tcPr>
            <w:tcW w:w="5771" w:type="dxa"/>
            <w:tcBorders>
              <w:top w:val="double" w:sz="1" w:space="0" w:color="000000"/>
              <w:left w:val="single" w:sz="4" w:space="0" w:color="000000"/>
              <w:bottom w:val="single" w:sz="4" w:space="0" w:color="000000"/>
              <w:right w:val="double" w:sz="1" w:space="0" w:color="000000"/>
            </w:tcBorders>
            <w:shd w:val="clear" w:color="auto" w:fill="F2F2F2"/>
          </w:tcPr>
          <w:p w:rsidR="00F91CE0" w:rsidRPr="00A44FD7" w:rsidRDefault="00F91CE0">
            <w:pPr>
              <w:pStyle w:val="normaltableau"/>
              <w:snapToGrid w:val="0"/>
              <w:spacing w:before="0" w:after="0"/>
              <w:jc w:val="left"/>
              <w:rPr>
                <w:rFonts w:ascii="Calibri" w:hAnsi="Calibri" w:cs="Calibri"/>
                <w:sz w:val="24"/>
                <w:szCs w:val="24"/>
                <w:lang w:val="en-US"/>
              </w:rPr>
            </w:pPr>
            <w:r w:rsidRPr="00A44FD7">
              <w:rPr>
                <w:rFonts w:ascii="Calibri" w:hAnsi="Calibri" w:cs="Calibri"/>
                <w:sz w:val="24"/>
                <w:szCs w:val="24"/>
                <w:lang w:val="en-US"/>
              </w:rPr>
              <w:t>Degree(s) or Diploma(s) obtained:</w:t>
            </w:r>
          </w:p>
        </w:tc>
      </w:tr>
      <w:tr w:rsidR="00F91CE0" w:rsidRPr="00A44FD7" w:rsidTr="00FE17A6">
        <w:tc>
          <w:tcPr>
            <w:tcW w:w="3544" w:type="dxa"/>
            <w:tcBorders>
              <w:left w:val="double" w:sz="1" w:space="0" w:color="000000"/>
              <w:bottom w:val="single" w:sz="4" w:space="0" w:color="000000"/>
            </w:tcBorders>
            <w:shd w:val="clear" w:color="auto" w:fill="auto"/>
          </w:tcPr>
          <w:p w:rsidR="00F91CE0" w:rsidRPr="00A44FD7" w:rsidRDefault="00F91CE0">
            <w:pPr>
              <w:pStyle w:val="OiaeaeiYiio2"/>
              <w:widowControl/>
              <w:tabs>
                <w:tab w:val="left" w:pos="661"/>
              </w:tabs>
              <w:snapToGrid w:val="0"/>
              <w:spacing w:before="20" w:after="20"/>
              <w:jc w:val="left"/>
              <w:rPr>
                <w:rFonts w:ascii="Calibri" w:hAnsi="Calibri" w:cs="Calibri"/>
                <w:i w:val="0"/>
                <w:sz w:val="24"/>
                <w:szCs w:val="24"/>
              </w:rPr>
            </w:pPr>
            <w:r w:rsidRPr="00A44FD7">
              <w:rPr>
                <w:rFonts w:ascii="Calibri" w:hAnsi="Calibri" w:cs="Calibri"/>
                <w:i w:val="0"/>
                <w:sz w:val="24"/>
                <w:szCs w:val="24"/>
              </w:rPr>
              <w:t xml:space="preserve">Istanbul </w:t>
            </w:r>
            <w:proofErr w:type="spellStart"/>
            <w:r w:rsidRPr="00A44FD7">
              <w:rPr>
                <w:rFonts w:ascii="Calibri" w:hAnsi="Calibri" w:cs="Calibri"/>
                <w:i w:val="0"/>
                <w:sz w:val="24"/>
                <w:szCs w:val="24"/>
              </w:rPr>
              <w:t>Bilgi</w:t>
            </w:r>
            <w:proofErr w:type="spellEnd"/>
            <w:r w:rsidRPr="00A44FD7">
              <w:rPr>
                <w:rFonts w:ascii="Calibri" w:hAnsi="Calibri" w:cs="Calibri"/>
                <w:i w:val="0"/>
                <w:sz w:val="24"/>
                <w:szCs w:val="24"/>
              </w:rPr>
              <w:t xml:space="preserve"> University, Law Faculty, Istanbul, Turkey </w:t>
            </w:r>
          </w:p>
          <w:p w:rsidR="00F91CE0" w:rsidRPr="00A44FD7" w:rsidRDefault="00F91CE0">
            <w:pPr>
              <w:pStyle w:val="OiaeaeiYiio2"/>
              <w:widowControl/>
              <w:tabs>
                <w:tab w:val="left" w:pos="661"/>
              </w:tabs>
              <w:snapToGrid w:val="0"/>
              <w:spacing w:before="20" w:after="20"/>
              <w:jc w:val="left"/>
              <w:rPr>
                <w:rFonts w:ascii="Calibri" w:hAnsi="Calibri" w:cs="Calibri"/>
                <w:i w:val="0"/>
                <w:sz w:val="24"/>
                <w:szCs w:val="24"/>
              </w:rPr>
            </w:pPr>
            <w:r w:rsidRPr="00A44FD7">
              <w:rPr>
                <w:rFonts w:ascii="Calibri" w:hAnsi="Calibri" w:cs="Calibri"/>
                <w:i w:val="0"/>
                <w:sz w:val="24"/>
                <w:szCs w:val="24"/>
              </w:rPr>
              <w:t>(2006-2009)</w:t>
            </w:r>
          </w:p>
          <w:p w:rsidR="007C473C" w:rsidRPr="00A44FD7" w:rsidRDefault="007C473C">
            <w:pPr>
              <w:pStyle w:val="OiaeaeiYiio2"/>
              <w:widowControl/>
              <w:tabs>
                <w:tab w:val="left" w:pos="661"/>
              </w:tabs>
              <w:snapToGrid w:val="0"/>
              <w:spacing w:before="20" w:after="20"/>
              <w:jc w:val="left"/>
              <w:rPr>
                <w:rFonts w:ascii="Calibri" w:hAnsi="Calibri" w:cs="Calibri"/>
                <w:i w:val="0"/>
                <w:sz w:val="24"/>
                <w:szCs w:val="24"/>
              </w:rPr>
            </w:pPr>
          </w:p>
          <w:p w:rsidR="002575A5" w:rsidRDefault="002575A5" w:rsidP="007C473C">
            <w:pPr>
              <w:pStyle w:val="OiaeaeiYiio2"/>
              <w:widowControl/>
              <w:snapToGrid w:val="0"/>
              <w:spacing w:before="20" w:after="20"/>
              <w:jc w:val="left"/>
              <w:rPr>
                <w:rFonts w:ascii="Calibri" w:hAnsi="Calibri" w:cs="Calibri"/>
                <w:i w:val="0"/>
                <w:sz w:val="24"/>
                <w:szCs w:val="24"/>
              </w:rPr>
            </w:pPr>
          </w:p>
          <w:p w:rsidR="002575A5" w:rsidRDefault="002575A5" w:rsidP="007C473C">
            <w:pPr>
              <w:pStyle w:val="OiaeaeiYiio2"/>
              <w:widowControl/>
              <w:snapToGrid w:val="0"/>
              <w:spacing w:before="20" w:after="20"/>
              <w:jc w:val="left"/>
              <w:rPr>
                <w:rFonts w:ascii="Calibri" w:hAnsi="Calibri" w:cs="Calibri"/>
                <w:i w:val="0"/>
                <w:sz w:val="24"/>
                <w:szCs w:val="24"/>
              </w:rPr>
            </w:pPr>
          </w:p>
          <w:p w:rsidR="002575A5" w:rsidRDefault="002575A5" w:rsidP="007C473C">
            <w:pPr>
              <w:pStyle w:val="OiaeaeiYiio2"/>
              <w:widowControl/>
              <w:snapToGrid w:val="0"/>
              <w:spacing w:before="20" w:after="20"/>
              <w:jc w:val="left"/>
              <w:rPr>
                <w:rFonts w:ascii="Calibri" w:hAnsi="Calibri" w:cs="Calibri"/>
                <w:i w:val="0"/>
                <w:sz w:val="24"/>
                <w:szCs w:val="24"/>
              </w:rPr>
            </w:pPr>
          </w:p>
          <w:p w:rsidR="000867EA" w:rsidRDefault="000867EA" w:rsidP="007C473C">
            <w:pPr>
              <w:pStyle w:val="OiaeaeiYiio2"/>
              <w:widowControl/>
              <w:snapToGrid w:val="0"/>
              <w:spacing w:before="20" w:after="20"/>
              <w:jc w:val="left"/>
              <w:rPr>
                <w:rFonts w:ascii="Calibri" w:hAnsi="Calibri" w:cs="Calibri"/>
                <w:i w:val="0"/>
                <w:sz w:val="24"/>
                <w:szCs w:val="24"/>
              </w:rPr>
            </w:pPr>
          </w:p>
          <w:p w:rsidR="007C473C" w:rsidRPr="00A44FD7" w:rsidRDefault="007C473C" w:rsidP="007C473C">
            <w:pPr>
              <w:pStyle w:val="OiaeaeiYiio2"/>
              <w:widowControl/>
              <w:snapToGrid w:val="0"/>
              <w:spacing w:before="20" w:after="20"/>
              <w:jc w:val="left"/>
              <w:rPr>
                <w:rFonts w:ascii="Calibri" w:hAnsi="Calibri" w:cs="Calibri"/>
                <w:i w:val="0"/>
                <w:sz w:val="24"/>
                <w:szCs w:val="24"/>
              </w:rPr>
            </w:pPr>
            <w:r w:rsidRPr="00A44FD7">
              <w:rPr>
                <w:rFonts w:ascii="Calibri" w:hAnsi="Calibri" w:cs="Calibri"/>
                <w:i w:val="0"/>
                <w:sz w:val="24"/>
                <w:szCs w:val="24"/>
              </w:rPr>
              <w:t>VU (</w:t>
            </w:r>
            <w:proofErr w:type="spellStart"/>
            <w:r w:rsidRPr="00A44FD7">
              <w:rPr>
                <w:rFonts w:ascii="Calibri" w:hAnsi="Calibri" w:cs="Calibri"/>
                <w:i w:val="0"/>
                <w:sz w:val="24"/>
                <w:szCs w:val="24"/>
              </w:rPr>
              <w:t>Vrije</w:t>
            </w:r>
            <w:proofErr w:type="spellEnd"/>
            <w:r w:rsidRPr="00A44FD7">
              <w:rPr>
                <w:rFonts w:ascii="Calibri" w:hAnsi="Calibri" w:cs="Calibri"/>
                <w:i w:val="0"/>
                <w:sz w:val="24"/>
                <w:szCs w:val="24"/>
              </w:rPr>
              <w:t>) University Amsterdam, Amsterdam, The Netherlands</w:t>
            </w:r>
          </w:p>
          <w:p w:rsidR="007C473C" w:rsidRPr="00A44FD7" w:rsidRDefault="007C473C">
            <w:pPr>
              <w:pStyle w:val="OiaeaeiYiio2"/>
              <w:widowControl/>
              <w:tabs>
                <w:tab w:val="left" w:pos="661"/>
              </w:tabs>
              <w:snapToGrid w:val="0"/>
              <w:spacing w:before="20" w:after="20"/>
              <w:jc w:val="left"/>
              <w:rPr>
                <w:rFonts w:ascii="Calibri" w:hAnsi="Calibri" w:cs="Calibri"/>
                <w:i w:val="0"/>
                <w:sz w:val="24"/>
                <w:szCs w:val="24"/>
              </w:rPr>
            </w:pPr>
            <w:r w:rsidRPr="00A44FD7">
              <w:rPr>
                <w:rFonts w:ascii="Calibri" w:hAnsi="Calibri" w:cs="Calibri"/>
                <w:i w:val="0"/>
                <w:sz w:val="24"/>
                <w:szCs w:val="24"/>
              </w:rPr>
              <w:t>(2007-2008)</w:t>
            </w:r>
          </w:p>
        </w:tc>
        <w:tc>
          <w:tcPr>
            <w:tcW w:w="5771" w:type="dxa"/>
            <w:tcBorders>
              <w:left w:val="single" w:sz="4" w:space="0" w:color="000000"/>
              <w:right w:val="double" w:sz="1" w:space="0" w:color="000000"/>
            </w:tcBorders>
            <w:shd w:val="clear" w:color="auto" w:fill="auto"/>
          </w:tcPr>
          <w:p w:rsidR="00F91CE0" w:rsidRPr="00A44FD7" w:rsidRDefault="00F91CE0">
            <w:pPr>
              <w:pStyle w:val="OiaeaeiYiio2"/>
              <w:widowControl/>
              <w:snapToGrid w:val="0"/>
              <w:spacing w:before="20" w:after="20"/>
              <w:jc w:val="left"/>
              <w:rPr>
                <w:rFonts w:ascii="Calibri" w:hAnsi="Calibri" w:cs="Calibri"/>
                <w:i w:val="0"/>
                <w:sz w:val="24"/>
                <w:szCs w:val="24"/>
              </w:rPr>
            </w:pPr>
            <w:r w:rsidRPr="00A44FD7">
              <w:rPr>
                <w:rFonts w:ascii="Calibri" w:hAnsi="Calibri" w:cs="Calibri"/>
                <w:i w:val="0"/>
                <w:sz w:val="24"/>
                <w:szCs w:val="24"/>
              </w:rPr>
              <w:t>LL.M. in Law of Economy</w:t>
            </w:r>
          </w:p>
          <w:p w:rsidR="00F91CE0" w:rsidRDefault="00F91CE0">
            <w:pPr>
              <w:pStyle w:val="OiaeaeiYiio2"/>
              <w:widowControl/>
              <w:snapToGrid w:val="0"/>
              <w:spacing w:before="20" w:after="20"/>
              <w:jc w:val="left"/>
              <w:rPr>
                <w:rFonts w:ascii="Calibri" w:hAnsi="Calibri" w:cs="Calibri"/>
                <w:i w:val="0"/>
                <w:sz w:val="24"/>
                <w:szCs w:val="24"/>
              </w:rPr>
            </w:pPr>
            <w:r w:rsidRPr="00A44FD7">
              <w:rPr>
                <w:rFonts w:ascii="Calibri" w:hAnsi="Calibri" w:cs="Calibri"/>
                <w:i w:val="0"/>
                <w:sz w:val="24"/>
                <w:szCs w:val="24"/>
              </w:rPr>
              <w:t>Thesis title: ‘</w:t>
            </w:r>
            <w:r w:rsidRPr="00A44FD7">
              <w:rPr>
                <w:rFonts w:ascii="Calibri" w:hAnsi="Calibri" w:cs="Calibri"/>
                <w:sz w:val="24"/>
                <w:szCs w:val="24"/>
              </w:rPr>
              <w:t>Enforcement of Awards Set Aside in the Country of Origin</w:t>
            </w:r>
            <w:r w:rsidR="002575A5">
              <w:t xml:space="preserve"> </w:t>
            </w:r>
            <w:r w:rsidR="002575A5" w:rsidRPr="006E4F28">
              <w:rPr>
                <w:rFonts w:asciiTheme="majorHAnsi" w:hAnsiTheme="majorHAnsi" w:cs="Calibri"/>
                <w:sz w:val="24"/>
                <w:szCs w:val="24"/>
              </w:rPr>
              <w:t>According To New York Convention</w:t>
            </w:r>
            <w:r w:rsidRPr="006E4F28">
              <w:rPr>
                <w:rFonts w:asciiTheme="majorHAnsi" w:hAnsiTheme="majorHAnsi" w:cs="Calibri"/>
                <w:sz w:val="24"/>
                <w:szCs w:val="24"/>
              </w:rPr>
              <w:t>’,</w:t>
            </w:r>
            <w:r w:rsidRPr="006E4F28">
              <w:rPr>
                <w:rFonts w:asciiTheme="majorHAnsi" w:hAnsiTheme="majorHAnsi" w:cs="Calibri"/>
                <w:i w:val="0"/>
                <w:sz w:val="24"/>
                <w:szCs w:val="24"/>
              </w:rPr>
              <w:t xml:space="preserve"> master thesis submitted on 22.06.09</w:t>
            </w:r>
            <w:r w:rsidR="002575A5" w:rsidRPr="006E4F28">
              <w:rPr>
                <w:rFonts w:asciiTheme="majorHAnsi" w:hAnsiTheme="majorHAnsi" w:cs="Calibri"/>
                <w:i w:val="0"/>
                <w:sz w:val="24"/>
                <w:szCs w:val="24"/>
              </w:rPr>
              <w:t xml:space="preserve">, published </w:t>
            </w:r>
            <w:r w:rsidR="006E4F28" w:rsidRPr="006E4F28">
              <w:rPr>
                <w:rFonts w:asciiTheme="majorHAnsi" w:hAnsiTheme="majorHAnsi" w:cs="Calibri"/>
                <w:i w:val="0"/>
                <w:sz w:val="24"/>
                <w:szCs w:val="24"/>
              </w:rPr>
              <w:t>in</w:t>
            </w:r>
            <w:r w:rsidR="006E4F28" w:rsidRPr="006E4F28">
              <w:rPr>
                <w:rFonts w:asciiTheme="majorHAnsi" w:hAnsiTheme="majorHAnsi"/>
                <w:sz w:val="24"/>
                <w:szCs w:val="24"/>
              </w:rPr>
              <w:t xml:space="preserve"> </w:t>
            </w:r>
            <w:r w:rsidR="00847C0A" w:rsidRPr="00847C0A">
              <w:rPr>
                <w:rFonts w:asciiTheme="majorHAnsi" w:hAnsiTheme="majorHAnsi"/>
                <w:i w:val="0"/>
                <w:sz w:val="24"/>
                <w:szCs w:val="24"/>
              </w:rPr>
              <w:t xml:space="preserve">Istanbul University Law Faculty </w:t>
            </w:r>
            <w:r w:rsidR="006E4F28" w:rsidRPr="00847C0A">
              <w:rPr>
                <w:rFonts w:asciiTheme="majorHAnsi" w:hAnsiTheme="majorHAnsi"/>
                <w:i w:val="0"/>
                <w:sz w:val="24"/>
                <w:szCs w:val="24"/>
              </w:rPr>
              <w:t>Public</w:t>
            </w:r>
            <w:r w:rsidR="002575A5" w:rsidRPr="00847C0A">
              <w:rPr>
                <w:rFonts w:asciiTheme="majorHAnsi" w:hAnsiTheme="majorHAnsi" w:cs="Calibri"/>
                <w:i w:val="0"/>
                <w:sz w:val="24"/>
                <w:szCs w:val="24"/>
              </w:rPr>
              <w:t xml:space="preserve"> and Private International Law Bulletin 1 (36-2016).</w:t>
            </w:r>
          </w:p>
          <w:p w:rsidR="002575A5" w:rsidRPr="00A44FD7" w:rsidRDefault="002575A5">
            <w:pPr>
              <w:pStyle w:val="OiaeaeiYiio2"/>
              <w:widowControl/>
              <w:snapToGrid w:val="0"/>
              <w:spacing w:before="20" w:after="20"/>
              <w:jc w:val="left"/>
              <w:rPr>
                <w:rFonts w:ascii="Calibri" w:hAnsi="Calibri" w:cs="Calibri"/>
                <w:i w:val="0"/>
                <w:sz w:val="24"/>
                <w:szCs w:val="24"/>
              </w:rPr>
            </w:pPr>
          </w:p>
          <w:p w:rsidR="002575A5" w:rsidRDefault="002575A5" w:rsidP="00E60D5E">
            <w:pPr>
              <w:pStyle w:val="OiaeaeiYiio2"/>
              <w:widowControl/>
              <w:snapToGrid w:val="0"/>
              <w:spacing w:before="20" w:after="20"/>
              <w:jc w:val="left"/>
              <w:rPr>
                <w:rFonts w:ascii="Calibri" w:hAnsi="Calibri" w:cs="Calibri"/>
                <w:i w:val="0"/>
                <w:sz w:val="24"/>
                <w:szCs w:val="24"/>
              </w:rPr>
            </w:pPr>
          </w:p>
          <w:p w:rsidR="007C473C" w:rsidRPr="00A44FD7" w:rsidRDefault="007C473C" w:rsidP="00E60D5E">
            <w:pPr>
              <w:pStyle w:val="OiaeaeiYiio2"/>
              <w:widowControl/>
              <w:snapToGrid w:val="0"/>
              <w:spacing w:before="20" w:after="20"/>
              <w:jc w:val="left"/>
              <w:rPr>
                <w:rFonts w:ascii="Calibri" w:hAnsi="Calibri" w:cs="Calibri"/>
                <w:i w:val="0"/>
                <w:sz w:val="24"/>
                <w:szCs w:val="24"/>
              </w:rPr>
            </w:pPr>
            <w:r w:rsidRPr="00A44FD7">
              <w:rPr>
                <w:rFonts w:ascii="Calibri" w:hAnsi="Calibri" w:cs="Calibri"/>
                <w:i w:val="0"/>
                <w:sz w:val="24"/>
                <w:szCs w:val="24"/>
              </w:rPr>
              <w:t xml:space="preserve">LL.M. (International Business Law), Exchange </w:t>
            </w:r>
            <w:proofErr w:type="spellStart"/>
            <w:r w:rsidRPr="00A44FD7">
              <w:rPr>
                <w:rFonts w:ascii="Calibri" w:hAnsi="Calibri" w:cs="Calibri"/>
                <w:i w:val="0"/>
                <w:sz w:val="24"/>
                <w:szCs w:val="24"/>
              </w:rPr>
              <w:t>Programme</w:t>
            </w:r>
            <w:proofErr w:type="spellEnd"/>
            <w:r w:rsidR="00E05EF3" w:rsidRPr="00A44FD7">
              <w:rPr>
                <w:rFonts w:ascii="Calibri" w:hAnsi="Calibri" w:cs="Calibri"/>
                <w:i w:val="0"/>
                <w:sz w:val="24"/>
                <w:szCs w:val="24"/>
              </w:rPr>
              <w:t xml:space="preserve"> at </w:t>
            </w:r>
            <w:proofErr w:type="spellStart"/>
            <w:r w:rsidR="00E05EF3" w:rsidRPr="00A44FD7">
              <w:rPr>
                <w:rFonts w:ascii="Calibri" w:hAnsi="Calibri" w:cs="Calibri"/>
                <w:i w:val="0"/>
                <w:sz w:val="24"/>
                <w:szCs w:val="24"/>
              </w:rPr>
              <w:t>Vrije</w:t>
            </w:r>
            <w:proofErr w:type="spellEnd"/>
            <w:r w:rsidR="00E05EF3" w:rsidRPr="00A44FD7">
              <w:rPr>
                <w:rFonts w:ascii="Calibri" w:hAnsi="Calibri" w:cs="Calibri"/>
                <w:i w:val="0"/>
                <w:sz w:val="24"/>
                <w:szCs w:val="24"/>
              </w:rPr>
              <w:t xml:space="preserve"> University </w:t>
            </w:r>
            <w:r w:rsidR="000637C6" w:rsidRPr="00A44FD7">
              <w:rPr>
                <w:rFonts w:ascii="Calibri" w:hAnsi="Calibri" w:cs="Calibri"/>
                <w:i w:val="0"/>
                <w:sz w:val="24"/>
                <w:szCs w:val="24"/>
              </w:rPr>
              <w:t xml:space="preserve">of </w:t>
            </w:r>
            <w:r w:rsidR="00E05EF3" w:rsidRPr="00A44FD7">
              <w:rPr>
                <w:rFonts w:ascii="Calibri" w:hAnsi="Calibri" w:cs="Calibri"/>
                <w:i w:val="0"/>
                <w:sz w:val="24"/>
                <w:szCs w:val="24"/>
              </w:rPr>
              <w:t xml:space="preserve">Amsterdam </w:t>
            </w:r>
            <w:r w:rsidR="00EA1EAC" w:rsidRPr="00A44FD7">
              <w:rPr>
                <w:rFonts w:ascii="Calibri" w:hAnsi="Calibri" w:cs="Calibri"/>
                <w:i w:val="0"/>
                <w:sz w:val="24"/>
                <w:szCs w:val="24"/>
              </w:rPr>
              <w:t>(European Union Law, European Private Law, International Commercial Arbitration, Introduction to Common Law, International Labor Law, Financing and Secured Transactions</w:t>
            </w:r>
            <w:r w:rsidR="007D3BB3" w:rsidRPr="00A44FD7">
              <w:rPr>
                <w:rFonts w:ascii="Calibri" w:hAnsi="Calibri" w:cs="Calibri"/>
                <w:i w:val="0"/>
                <w:sz w:val="24"/>
                <w:szCs w:val="24"/>
              </w:rPr>
              <w:t>; completed the thesis research studies.)</w:t>
            </w:r>
          </w:p>
        </w:tc>
      </w:tr>
      <w:tr w:rsidR="00F91CE0" w:rsidRPr="00A44FD7" w:rsidTr="00FE17A6">
        <w:tc>
          <w:tcPr>
            <w:tcW w:w="3544" w:type="dxa"/>
            <w:tcBorders>
              <w:left w:val="double" w:sz="1" w:space="0" w:color="000000"/>
              <w:bottom w:val="double" w:sz="1" w:space="0" w:color="000000"/>
            </w:tcBorders>
            <w:shd w:val="clear" w:color="auto" w:fill="auto"/>
          </w:tcPr>
          <w:p w:rsidR="00F91CE0" w:rsidRPr="00A44FD7" w:rsidRDefault="00F91CE0">
            <w:pPr>
              <w:pStyle w:val="OiaeaeiYiio2"/>
              <w:widowControl/>
              <w:snapToGrid w:val="0"/>
              <w:spacing w:before="20" w:after="20"/>
              <w:jc w:val="left"/>
              <w:rPr>
                <w:rFonts w:ascii="Calibri" w:hAnsi="Calibri" w:cs="Calibri"/>
                <w:i w:val="0"/>
                <w:sz w:val="24"/>
                <w:szCs w:val="24"/>
              </w:rPr>
            </w:pPr>
            <w:r w:rsidRPr="00A44FD7">
              <w:rPr>
                <w:rFonts w:ascii="Calibri" w:hAnsi="Calibri" w:cs="Calibri"/>
                <w:i w:val="0"/>
                <w:sz w:val="24"/>
                <w:szCs w:val="24"/>
              </w:rPr>
              <w:t xml:space="preserve">Istanbul </w:t>
            </w:r>
            <w:proofErr w:type="spellStart"/>
            <w:r w:rsidRPr="00A44FD7">
              <w:rPr>
                <w:rFonts w:ascii="Calibri" w:hAnsi="Calibri" w:cs="Calibri"/>
                <w:i w:val="0"/>
                <w:sz w:val="24"/>
                <w:szCs w:val="24"/>
              </w:rPr>
              <w:t>Bilgi</w:t>
            </w:r>
            <w:proofErr w:type="spellEnd"/>
            <w:r w:rsidRPr="00A44FD7">
              <w:rPr>
                <w:rFonts w:ascii="Calibri" w:hAnsi="Calibri" w:cs="Calibri"/>
                <w:i w:val="0"/>
                <w:sz w:val="24"/>
                <w:szCs w:val="24"/>
              </w:rPr>
              <w:t xml:space="preserve"> University, Law Faculty, Istanbul, Turkey</w:t>
            </w:r>
          </w:p>
          <w:p w:rsidR="00F91CE0" w:rsidRPr="00A44FD7" w:rsidRDefault="00F91CE0">
            <w:pPr>
              <w:pStyle w:val="OiaeaeiYiio2"/>
              <w:widowControl/>
              <w:snapToGrid w:val="0"/>
              <w:spacing w:before="20" w:after="20"/>
              <w:jc w:val="left"/>
              <w:rPr>
                <w:rFonts w:ascii="Calibri" w:hAnsi="Calibri" w:cs="Calibri"/>
                <w:i w:val="0"/>
                <w:sz w:val="24"/>
                <w:szCs w:val="24"/>
              </w:rPr>
            </w:pPr>
            <w:r w:rsidRPr="00A44FD7">
              <w:rPr>
                <w:rFonts w:ascii="Calibri" w:hAnsi="Calibri" w:cs="Calibri"/>
                <w:i w:val="0"/>
                <w:sz w:val="24"/>
                <w:szCs w:val="24"/>
              </w:rPr>
              <w:t>(2000-2005)</w:t>
            </w:r>
          </w:p>
        </w:tc>
        <w:tc>
          <w:tcPr>
            <w:tcW w:w="5771" w:type="dxa"/>
            <w:tcBorders>
              <w:left w:val="single" w:sz="4" w:space="0" w:color="000000"/>
              <w:bottom w:val="double" w:sz="1" w:space="0" w:color="000000"/>
              <w:right w:val="double" w:sz="1" w:space="0" w:color="000000"/>
            </w:tcBorders>
            <w:shd w:val="clear" w:color="auto" w:fill="auto"/>
          </w:tcPr>
          <w:p w:rsidR="00EA1EAC" w:rsidRPr="00A44FD7" w:rsidRDefault="00EA1EAC">
            <w:pPr>
              <w:pStyle w:val="OiaeaeiYiio2"/>
              <w:widowControl/>
              <w:snapToGrid w:val="0"/>
              <w:spacing w:before="20" w:after="20"/>
              <w:jc w:val="left"/>
              <w:rPr>
                <w:rFonts w:ascii="Calibri" w:hAnsi="Calibri" w:cs="Calibri"/>
                <w:i w:val="0"/>
                <w:sz w:val="24"/>
                <w:szCs w:val="24"/>
              </w:rPr>
            </w:pPr>
          </w:p>
          <w:p w:rsidR="00F91CE0" w:rsidRPr="00A44FD7" w:rsidRDefault="00F91CE0">
            <w:pPr>
              <w:pStyle w:val="OiaeaeiYiio2"/>
              <w:widowControl/>
              <w:snapToGrid w:val="0"/>
              <w:spacing w:before="20" w:after="20"/>
              <w:jc w:val="left"/>
              <w:rPr>
                <w:rFonts w:ascii="Calibri" w:hAnsi="Calibri" w:cs="Calibri"/>
                <w:i w:val="0"/>
                <w:sz w:val="24"/>
                <w:szCs w:val="24"/>
              </w:rPr>
            </w:pPr>
            <w:r w:rsidRPr="00A44FD7">
              <w:rPr>
                <w:rFonts w:ascii="Calibri" w:hAnsi="Calibri" w:cs="Calibri"/>
                <w:i w:val="0"/>
                <w:sz w:val="24"/>
                <w:szCs w:val="24"/>
              </w:rPr>
              <w:t>Law degree, LL.B. in Law</w:t>
            </w:r>
          </w:p>
        </w:tc>
      </w:tr>
      <w:tr w:rsidR="00F91CE0" w:rsidRPr="00A44FD7" w:rsidTr="00FE17A6">
        <w:tc>
          <w:tcPr>
            <w:tcW w:w="3544" w:type="dxa"/>
            <w:tcBorders>
              <w:left w:val="double" w:sz="1" w:space="0" w:color="000000"/>
              <w:bottom w:val="double" w:sz="1" w:space="0" w:color="000000"/>
            </w:tcBorders>
            <w:shd w:val="clear" w:color="auto" w:fill="auto"/>
          </w:tcPr>
          <w:p w:rsidR="00F91CE0" w:rsidRPr="00A44FD7" w:rsidRDefault="00F91CE0">
            <w:pPr>
              <w:pStyle w:val="OiaeaeiYiio2"/>
              <w:widowControl/>
              <w:snapToGrid w:val="0"/>
              <w:spacing w:before="20" w:after="20"/>
              <w:jc w:val="left"/>
              <w:rPr>
                <w:rFonts w:ascii="Calibri" w:hAnsi="Calibri" w:cs="Calibri"/>
                <w:i w:val="0"/>
                <w:sz w:val="24"/>
                <w:szCs w:val="24"/>
              </w:rPr>
            </w:pPr>
            <w:r w:rsidRPr="00A44FD7">
              <w:rPr>
                <w:rFonts w:ascii="Calibri" w:hAnsi="Calibri" w:cs="Calibri"/>
                <w:i w:val="0"/>
                <w:sz w:val="24"/>
                <w:szCs w:val="24"/>
              </w:rPr>
              <w:t>Italian High School, Istanbul, Turkey</w:t>
            </w:r>
          </w:p>
          <w:p w:rsidR="00F91CE0" w:rsidRPr="00A44FD7" w:rsidRDefault="00F91CE0">
            <w:pPr>
              <w:pStyle w:val="OiaeaeiYiio2"/>
              <w:widowControl/>
              <w:snapToGrid w:val="0"/>
              <w:spacing w:before="20" w:after="20"/>
              <w:jc w:val="left"/>
              <w:rPr>
                <w:rFonts w:ascii="Calibri" w:hAnsi="Calibri" w:cs="Calibri"/>
                <w:i w:val="0"/>
                <w:sz w:val="24"/>
                <w:szCs w:val="24"/>
              </w:rPr>
            </w:pPr>
            <w:r w:rsidRPr="00A44FD7">
              <w:rPr>
                <w:rFonts w:ascii="Calibri" w:hAnsi="Calibri" w:cs="Calibri"/>
                <w:i w:val="0"/>
                <w:sz w:val="24"/>
                <w:szCs w:val="24"/>
              </w:rPr>
              <w:t>(1992-2000)</w:t>
            </w:r>
          </w:p>
        </w:tc>
        <w:tc>
          <w:tcPr>
            <w:tcW w:w="5771" w:type="dxa"/>
            <w:tcBorders>
              <w:left w:val="single" w:sz="4" w:space="0" w:color="000000"/>
              <w:bottom w:val="double" w:sz="1" w:space="0" w:color="000000"/>
              <w:right w:val="double" w:sz="1" w:space="0" w:color="000000"/>
            </w:tcBorders>
            <w:shd w:val="clear" w:color="auto" w:fill="auto"/>
          </w:tcPr>
          <w:p w:rsidR="00F91CE0" w:rsidRPr="00A44FD7" w:rsidRDefault="00F91CE0">
            <w:pPr>
              <w:pStyle w:val="OiaeaeiYiio2"/>
              <w:widowControl/>
              <w:snapToGrid w:val="0"/>
              <w:spacing w:before="20" w:after="20"/>
              <w:jc w:val="left"/>
              <w:rPr>
                <w:rFonts w:ascii="Calibri" w:hAnsi="Calibri" w:cs="Calibri"/>
                <w:i w:val="0"/>
                <w:sz w:val="24"/>
                <w:szCs w:val="24"/>
              </w:rPr>
            </w:pPr>
            <w:r w:rsidRPr="00A44FD7">
              <w:rPr>
                <w:rFonts w:ascii="Calibri" w:hAnsi="Calibri" w:cs="Calibri"/>
                <w:i w:val="0"/>
                <w:sz w:val="24"/>
                <w:szCs w:val="24"/>
              </w:rPr>
              <w:t>High School Diploma</w:t>
            </w:r>
          </w:p>
        </w:tc>
      </w:tr>
    </w:tbl>
    <w:p w:rsidR="00F91CE0" w:rsidRPr="00A44FD7" w:rsidRDefault="00F91CE0">
      <w:pPr>
        <w:rPr>
          <w:rFonts w:ascii="Calibri" w:hAnsi="Calibri" w:cs="Calibri"/>
          <w:b/>
          <w:szCs w:val="24"/>
          <w:lang w:val="en-US"/>
        </w:rPr>
      </w:pPr>
    </w:p>
    <w:p w:rsidR="00F62C55" w:rsidRPr="00A44FD7" w:rsidRDefault="00F62C55" w:rsidP="00F62C55">
      <w:pPr>
        <w:rPr>
          <w:rFonts w:asciiTheme="majorHAnsi" w:hAnsiTheme="majorHAnsi"/>
          <w:sz w:val="28"/>
          <w:szCs w:val="28"/>
          <w:lang w:val="en-US"/>
        </w:rPr>
      </w:pPr>
      <w:r w:rsidRPr="00A44FD7">
        <w:rPr>
          <w:rFonts w:asciiTheme="majorHAnsi" w:hAnsiTheme="majorHAnsi"/>
          <w:b/>
          <w:sz w:val="28"/>
          <w:szCs w:val="28"/>
          <w:u w:val="double"/>
          <w:lang w:val="en-US"/>
        </w:rPr>
        <w:t xml:space="preserve">Language </w:t>
      </w:r>
      <w:r w:rsidR="00FE17A6" w:rsidRPr="00A44FD7">
        <w:rPr>
          <w:rFonts w:asciiTheme="majorHAnsi" w:hAnsiTheme="majorHAnsi"/>
          <w:b/>
          <w:sz w:val="28"/>
          <w:szCs w:val="28"/>
          <w:u w:val="double"/>
          <w:lang w:val="en-US"/>
        </w:rPr>
        <w:t>S</w:t>
      </w:r>
      <w:r w:rsidRPr="00A44FD7">
        <w:rPr>
          <w:rFonts w:asciiTheme="majorHAnsi" w:hAnsiTheme="majorHAnsi"/>
          <w:b/>
          <w:sz w:val="28"/>
          <w:szCs w:val="28"/>
          <w:u w:val="double"/>
          <w:lang w:val="en-US"/>
        </w:rPr>
        <w:t>kills</w:t>
      </w:r>
      <w:r w:rsidRPr="00A44FD7">
        <w:rPr>
          <w:rFonts w:asciiTheme="majorHAnsi" w:hAnsiTheme="majorHAnsi"/>
          <w:sz w:val="28"/>
          <w:szCs w:val="28"/>
          <w:lang w:val="en-US"/>
        </w:rPr>
        <w:t xml:space="preserve">: </w:t>
      </w:r>
    </w:p>
    <w:tbl>
      <w:tblPr>
        <w:tblW w:w="0" w:type="auto"/>
        <w:tblInd w:w="120"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058"/>
        <w:gridCol w:w="1643"/>
        <w:gridCol w:w="1644"/>
        <w:gridCol w:w="1674"/>
      </w:tblGrid>
      <w:tr w:rsidR="00F62C55" w:rsidRPr="00A44FD7" w:rsidTr="00F62C55">
        <w:tc>
          <w:tcPr>
            <w:tcW w:w="2058" w:type="dxa"/>
            <w:shd w:val="clear" w:color="auto" w:fill="F2F2F2"/>
          </w:tcPr>
          <w:p w:rsidR="00F62C55" w:rsidRPr="00A44FD7" w:rsidRDefault="00F62C55" w:rsidP="00F62C55">
            <w:pPr>
              <w:pStyle w:val="normaltableau"/>
              <w:spacing w:before="0" w:after="0"/>
              <w:jc w:val="center"/>
              <w:rPr>
                <w:rFonts w:asciiTheme="majorHAnsi" w:hAnsiTheme="majorHAnsi" w:cs="Times New Roman"/>
                <w:sz w:val="24"/>
                <w:szCs w:val="24"/>
                <w:lang w:val="en-US"/>
              </w:rPr>
            </w:pPr>
            <w:r w:rsidRPr="00A44FD7">
              <w:rPr>
                <w:rFonts w:asciiTheme="majorHAnsi" w:hAnsiTheme="majorHAnsi" w:cs="Times New Roman"/>
                <w:sz w:val="24"/>
                <w:szCs w:val="24"/>
                <w:lang w:val="en-US"/>
              </w:rPr>
              <w:t>Language</w:t>
            </w:r>
          </w:p>
        </w:tc>
        <w:tc>
          <w:tcPr>
            <w:tcW w:w="1643" w:type="dxa"/>
            <w:shd w:val="clear" w:color="auto" w:fill="F2F2F2"/>
          </w:tcPr>
          <w:p w:rsidR="00F62C55" w:rsidRPr="00A44FD7" w:rsidRDefault="00F62C55" w:rsidP="00F62C55">
            <w:pPr>
              <w:pStyle w:val="normaltableau"/>
              <w:spacing w:before="0" w:after="0"/>
              <w:jc w:val="center"/>
              <w:rPr>
                <w:rFonts w:asciiTheme="majorHAnsi" w:hAnsiTheme="majorHAnsi" w:cs="Times New Roman"/>
                <w:sz w:val="24"/>
                <w:szCs w:val="24"/>
                <w:lang w:val="en-US"/>
              </w:rPr>
            </w:pPr>
            <w:r w:rsidRPr="00A44FD7">
              <w:rPr>
                <w:rFonts w:asciiTheme="majorHAnsi" w:hAnsiTheme="majorHAnsi" w:cs="Times New Roman"/>
                <w:sz w:val="24"/>
                <w:szCs w:val="24"/>
                <w:lang w:val="en-US"/>
              </w:rPr>
              <w:t>Reading</w:t>
            </w:r>
          </w:p>
        </w:tc>
        <w:tc>
          <w:tcPr>
            <w:tcW w:w="1644" w:type="dxa"/>
            <w:shd w:val="clear" w:color="auto" w:fill="F2F2F2"/>
          </w:tcPr>
          <w:p w:rsidR="00F62C55" w:rsidRPr="00A44FD7" w:rsidRDefault="00F62C55" w:rsidP="00F62C55">
            <w:pPr>
              <w:pStyle w:val="normaltableau"/>
              <w:spacing w:before="0" w:after="0"/>
              <w:jc w:val="center"/>
              <w:rPr>
                <w:rFonts w:asciiTheme="majorHAnsi" w:hAnsiTheme="majorHAnsi" w:cs="Times New Roman"/>
                <w:sz w:val="24"/>
                <w:szCs w:val="24"/>
                <w:lang w:val="en-US"/>
              </w:rPr>
            </w:pPr>
            <w:r w:rsidRPr="00A44FD7">
              <w:rPr>
                <w:rFonts w:asciiTheme="majorHAnsi" w:hAnsiTheme="majorHAnsi" w:cs="Times New Roman"/>
                <w:sz w:val="24"/>
                <w:szCs w:val="24"/>
                <w:lang w:val="en-US"/>
              </w:rPr>
              <w:t>Speaking</w:t>
            </w:r>
          </w:p>
        </w:tc>
        <w:tc>
          <w:tcPr>
            <w:tcW w:w="1674" w:type="dxa"/>
            <w:shd w:val="clear" w:color="auto" w:fill="F2F2F2"/>
          </w:tcPr>
          <w:p w:rsidR="00F62C55" w:rsidRPr="00A44FD7" w:rsidRDefault="00F62C55" w:rsidP="00F62C55">
            <w:pPr>
              <w:pStyle w:val="normaltableau"/>
              <w:spacing w:before="0" w:after="0"/>
              <w:jc w:val="center"/>
              <w:rPr>
                <w:rFonts w:asciiTheme="majorHAnsi" w:hAnsiTheme="majorHAnsi" w:cs="Times New Roman"/>
                <w:sz w:val="24"/>
                <w:szCs w:val="24"/>
                <w:lang w:val="en-US"/>
              </w:rPr>
            </w:pPr>
            <w:r w:rsidRPr="00A44FD7">
              <w:rPr>
                <w:rFonts w:asciiTheme="majorHAnsi" w:hAnsiTheme="majorHAnsi" w:cs="Times New Roman"/>
                <w:sz w:val="24"/>
                <w:szCs w:val="24"/>
                <w:lang w:val="en-US"/>
              </w:rPr>
              <w:t>Writing</w:t>
            </w:r>
          </w:p>
        </w:tc>
      </w:tr>
      <w:tr w:rsidR="00F62C55" w:rsidRPr="00A44FD7" w:rsidTr="00F62C55">
        <w:tc>
          <w:tcPr>
            <w:tcW w:w="2058" w:type="dxa"/>
            <w:shd w:val="clear" w:color="auto" w:fill="auto"/>
          </w:tcPr>
          <w:p w:rsidR="00F62C55" w:rsidRPr="00A44FD7" w:rsidRDefault="00F62C55" w:rsidP="00F62C55">
            <w:pPr>
              <w:pStyle w:val="normaltableau"/>
              <w:snapToGrid w:val="0"/>
              <w:spacing w:before="0" w:after="0"/>
              <w:jc w:val="center"/>
              <w:rPr>
                <w:rFonts w:asciiTheme="majorHAnsi" w:hAnsiTheme="majorHAnsi" w:cs="Times New Roman"/>
                <w:sz w:val="24"/>
                <w:szCs w:val="24"/>
                <w:lang w:val="en-US"/>
              </w:rPr>
            </w:pPr>
            <w:r w:rsidRPr="00A44FD7">
              <w:rPr>
                <w:rFonts w:asciiTheme="majorHAnsi" w:hAnsiTheme="majorHAnsi" w:cs="Times New Roman"/>
                <w:sz w:val="24"/>
                <w:szCs w:val="24"/>
                <w:lang w:val="en-US"/>
              </w:rPr>
              <w:t>English</w:t>
            </w:r>
          </w:p>
        </w:tc>
        <w:tc>
          <w:tcPr>
            <w:tcW w:w="1643" w:type="dxa"/>
            <w:shd w:val="clear" w:color="auto" w:fill="auto"/>
          </w:tcPr>
          <w:p w:rsidR="00F62C55" w:rsidRPr="00A44FD7" w:rsidRDefault="00ED4F16" w:rsidP="00F62C55">
            <w:pPr>
              <w:pStyle w:val="normaltableau"/>
              <w:tabs>
                <w:tab w:val="left" w:pos="560"/>
                <w:tab w:val="center" w:pos="701"/>
              </w:tabs>
              <w:snapToGrid w:val="0"/>
              <w:spacing w:before="0" w:after="0"/>
              <w:jc w:val="center"/>
              <w:rPr>
                <w:rFonts w:asciiTheme="majorHAnsi" w:hAnsiTheme="majorHAnsi" w:cs="Times New Roman"/>
                <w:i/>
                <w:sz w:val="24"/>
                <w:szCs w:val="24"/>
                <w:lang w:val="en-US"/>
              </w:rPr>
            </w:pPr>
            <w:r w:rsidRPr="00A44FD7">
              <w:rPr>
                <w:rFonts w:asciiTheme="majorHAnsi" w:hAnsiTheme="majorHAnsi" w:cs="Times New Roman"/>
                <w:i/>
                <w:sz w:val="24"/>
                <w:szCs w:val="24"/>
                <w:lang w:val="en-US"/>
              </w:rPr>
              <w:t>C2</w:t>
            </w:r>
          </w:p>
        </w:tc>
        <w:tc>
          <w:tcPr>
            <w:tcW w:w="1644" w:type="dxa"/>
            <w:shd w:val="clear" w:color="auto" w:fill="auto"/>
          </w:tcPr>
          <w:p w:rsidR="00F62C55" w:rsidRPr="00A44FD7" w:rsidRDefault="00ED4F16" w:rsidP="00F62C55">
            <w:pPr>
              <w:pStyle w:val="normaltableau"/>
              <w:snapToGrid w:val="0"/>
              <w:spacing w:before="0" w:after="0"/>
              <w:jc w:val="center"/>
              <w:rPr>
                <w:rFonts w:asciiTheme="majorHAnsi" w:hAnsiTheme="majorHAnsi" w:cs="Times New Roman"/>
                <w:i/>
                <w:sz w:val="24"/>
                <w:szCs w:val="24"/>
                <w:lang w:val="en-US"/>
              </w:rPr>
            </w:pPr>
            <w:r w:rsidRPr="00A44FD7">
              <w:rPr>
                <w:rFonts w:asciiTheme="majorHAnsi" w:hAnsiTheme="majorHAnsi" w:cs="Times New Roman"/>
                <w:i/>
                <w:sz w:val="24"/>
                <w:szCs w:val="24"/>
                <w:lang w:val="en-US"/>
              </w:rPr>
              <w:t>C2</w:t>
            </w:r>
          </w:p>
        </w:tc>
        <w:tc>
          <w:tcPr>
            <w:tcW w:w="1674" w:type="dxa"/>
            <w:shd w:val="clear" w:color="auto" w:fill="auto"/>
          </w:tcPr>
          <w:p w:rsidR="00F62C55" w:rsidRPr="00A44FD7" w:rsidRDefault="00ED4F16" w:rsidP="00F62C55">
            <w:pPr>
              <w:pStyle w:val="normaltableau"/>
              <w:snapToGrid w:val="0"/>
              <w:spacing w:before="0" w:after="0"/>
              <w:jc w:val="center"/>
              <w:rPr>
                <w:rFonts w:asciiTheme="majorHAnsi" w:hAnsiTheme="majorHAnsi" w:cs="Times New Roman"/>
                <w:i/>
                <w:sz w:val="24"/>
                <w:szCs w:val="24"/>
                <w:lang w:val="en-US"/>
              </w:rPr>
            </w:pPr>
            <w:r w:rsidRPr="00A44FD7">
              <w:rPr>
                <w:rFonts w:asciiTheme="majorHAnsi" w:hAnsiTheme="majorHAnsi" w:cs="Times New Roman"/>
                <w:i/>
                <w:sz w:val="24"/>
                <w:szCs w:val="24"/>
                <w:lang w:val="en-US"/>
              </w:rPr>
              <w:t>C2</w:t>
            </w:r>
          </w:p>
        </w:tc>
      </w:tr>
      <w:tr w:rsidR="00F62C55" w:rsidRPr="00A44FD7" w:rsidTr="00F62C55">
        <w:tc>
          <w:tcPr>
            <w:tcW w:w="2058" w:type="dxa"/>
            <w:shd w:val="clear" w:color="auto" w:fill="auto"/>
          </w:tcPr>
          <w:p w:rsidR="00F62C55" w:rsidRPr="00A44FD7" w:rsidRDefault="00F62C55" w:rsidP="00F62C55">
            <w:pPr>
              <w:pStyle w:val="normaltableau"/>
              <w:snapToGrid w:val="0"/>
              <w:spacing w:before="0" w:after="0"/>
              <w:jc w:val="center"/>
              <w:rPr>
                <w:rFonts w:asciiTheme="majorHAnsi" w:hAnsiTheme="majorHAnsi" w:cs="Times New Roman"/>
                <w:sz w:val="24"/>
                <w:szCs w:val="24"/>
                <w:lang w:val="en-US"/>
              </w:rPr>
            </w:pPr>
            <w:r w:rsidRPr="00A44FD7">
              <w:rPr>
                <w:rFonts w:asciiTheme="majorHAnsi" w:hAnsiTheme="majorHAnsi" w:cs="Times New Roman"/>
                <w:sz w:val="24"/>
                <w:szCs w:val="24"/>
                <w:lang w:val="en-US"/>
              </w:rPr>
              <w:t>Italian</w:t>
            </w:r>
          </w:p>
        </w:tc>
        <w:tc>
          <w:tcPr>
            <w:tcW w:w="1643" w:type="dxa"/>
            <w:shd w:val="clear" w:color="auto" w:fill="auto"/>
          </w:tcPr>
          <w:p w:rsidR="00F62C55" w:rsidRPr="00A44FD7" w:rsidRDefault="00ED4F16" w:rsidP="00F62C55">
            <w:pPr>
              <w:pStyle w:val="normaltableau"/>
              <w:snapToGrid w:val="0"/>
              <w:spacing w:before="0" w:after="0"/>
              <w:jc w:val="center"/>
              <w:rPr>
                <w:rFonts w:asciiTheme="majorHAnsi" w:hAnsiTheme="majorHAnsi" w:cs="Times New Roman"/>
                <w:i/>
                <w:sz w:val="24"/>
                <w:szCs w:val="24"/>
                <w:lang w:val="en-US"/>
              </w:rPr>
            </w:pPr>
            <w:r w:rsidRPr="00A44FD7">
              <w:rPr>
                <w:rFonts w:asciiTheme="majorHAnsi" w:hAnsiTheme="majorHAnsi" w:cs="Times New Roman"/>
                <w:i/>
                <w:sz w:val="24"/>
                <w:szCs w:val="24"/>
                <w:lang w:val="en-US"/>
              </w:rPr>
              <w:t>C2</w:t>
            </w:r>
          </w:p>
        </w:tc>
        <w:tc>
          <w:tcPr>
            <w:tcW w:w="1644" w:type="dxa"/>
            <w:shd w:val="clear" w:color="auto" w:fill="auto"/>
          </w:tcPr>
          <w:p w:rsidR="00F62C55" w:rsidRPr="00A44FD7" w:rsidRDefault="00ED4F16" w:rsidP="00F62C55">
            <w:pPr>
              <w:pStyle w:val="normaltableau"/>
              <w:snapToGrid w:val="0"/>
              <w:spacing w:before="0" w:after="0"/>
              <w:jc w:val="center"/>
              <w:rPr>
                <w:rFonts w:asciiTheme="majorHAnsi" w:hAnsiTheme="majorHAnsi" w:cs="Times New Roman"/>
                <w:i/>
                <w:sz w:val="24"/>
                <w:szCs w:val="24"/>
                <w:lang w:val="en-US"/>
              </w:rPr>
            </w:pPr>
            <w:r w:rsidRPr="00A44FD7">
              <w:rPr>
                <w:rFonts w:asciiTheme="majorHAnsi" w:hAnsiTheme="majorHAnsi" w:cs="Times New Roman"/>
                <w:i/>
                <w:sz w:val="24"/>
                <w:szCs w:val="24"/>
                <w:lang w:val="en-US"/>
              </w:rPr>
              <w:t>C2</w:t>
            </w:r>
          </w:p>
        </w:tc>
        <w:tc>
          <w:tcPr>
            <w:tcW w:w="1674" w:type="dxa"/>
            <w:shd w:val="clear" w:color="auto" w:fill="auto"/>
          </w:tcPr>
          <w:p w:rsidR="00F62C55" w:rsidRPr="00A44FD7" w:rsidRDefault="00ED4F16" w:rsidP="00F62C55">
            <w:pPr>
              <w:pStyle w:val="normaltableau"/>
              <w:snapToGrid w:val="0"/>
              <w:spacing w:before="0" w:after="0"/>
              <w:jc w:val="center"/>
              <w:rPr>
                <w:rFonts w:asciiTheme="majorHAnsi" w:hAnsiTheme="majorHAnsi" w:cs="Times New Roman"/>
                <w:i/>
                <w:sz w:val="24"/>
                <w:szCs w:val="24"/>
                <w:lang w:val="en-US"/>
              </w:rPr>
            </w:pPr>
            <w:r w:rsidRPr="00A44FD7">
              <w:rPr>
                <w:rFonts w:asciiTheme="majorHAnsi" w:hAnsiTheme="majorHAnsi" w:cs="Times New Roman"/>
                <w:i/>
                <w:sz w:val="24"/>
                <w:szCs w:val="24"/>
                <w:lang w:val="en-US"/>
              </w:rPr>
              <w:t>C2</w:t>
            </w:r>
          </w:p>
        </w:tc>
      </w:tr>
    </w:tbl>
    <w:p w:rsidR="00FC31BB" w:rsidRPr="00A44FD7" w:rsidRDefault="00B91D2C" w:rsidP="00AD37BC">
      <w:pPr>
        <w:spacing w:after="0"/>
        <w:rPr>
          <w:rFonts w:ascii="Calibri" w:hAnsi="Calibri" w:cs="Calibri"/>
          <w:sz w:val="20"/>
          <w:lang w:val="en-US"/>
        </w:rPr>
      </w:pPr>
      <w:r w:rsidRPr="00A44FD7">
        <w:rPr>
          <w:rFonts w:ascii="Calibri" w:hAnsi="Calibri" w:cs="Calibri"/>
          <w:sz w:val="20"/>
          <w:lang w:val="en-US"/>
        </w:rPr>
        <w:t>Levels: A1 – A2 Basic User; B1 – B2 Independent user; C1 – C2 Proficient user</w:t>
      </w:r>
    </w:p>
    <w:p w:rsidR="00B91D2C" w:rsidRPr="00A44FD7" w:rsidRDefault="00F96436" w:rsidP="00AD37BC">
      <w:pPr>
        <w:spacing w:after="0"/>
        <w:rPr>
          <w:rFonts w:ascii="Calibri" w:hAnsi="Calibri" w:cs="Calibri"/>
          <w:sz w:val="20"/>
          <w:lang w:val="en-US"/>
        </w:rPr>
      </w:pPr>
      <w:hyperlink r:id="rId8" w:history="1">
        <w:r w:rsidR="00B91D2C" w:rsidRPr="00A44FD7">
          <w:rPr>
            <w:rStyle w:val="Kpr"/>
            <w:rFonts w:ascii="Calibri" w:hAnsi="Calibri" w:cs="Calibri"/>
            <w:sz w:val="20"/>
            <w:lang w:val="en-US"/>
          </w:rPr>
          <w:t>European Language Levels</w:t>
        </w:r>
      </w:hyperlink>
    </w:p>
    <w:p w:rsidR="00AD37BC" w:rsidRPr="00A44FD7" w:rsidRDefault="00AD37BC" w:rsidP="000637C6">
      <w:pPr>
        <w:rPr>
          <w:rFonts w:ascii="Calibri" w:hAnsi="Calibri" w:cs="Calibri"/>
          <w:b/>
          <w:bCs/>
          <w:sz w:val="28"/>
          <w:szCs w:val="28"/>
          <w:u w:val="double"/>
          <w:lang w:val="en-US"/>
        </w:rPr>
      </w:pPr>
    </w:p>
    <w:p w:rsidR="000637C6" w:rsidRPr="00A44FD7" w:rsidRDefault="00FE17A6" w:rsidP="000637C6">
      <w:pPr>
        <w:rPr>
          <w:rFonts w:ascii="Calibri" w:hAnsi="Calibri" w:cs="Calibri"/>
          <w:sz w:val="28"/>
          <w:szCs w:val="28"/>
          <w:lang w:val="en-US"/>
        </w:rPr>
      </w:pPr>
      <w:r w:rsidRPr="00A44FD7">
        <w:rPr>
          <w:rFonts w:ascii="Calibri" w:hAnsi="Calibri" w:cs="Calibri"/>
          <w:b/>
          <w:bCs/>
          <w:sz w:val="28"/>
          <w:szCs w:val="28"/>
          <w:u w:val="double"/>
          <w:lang w:val="en-US"/>
        </w:rPr>
        <w:t>Membership of P</w:t>
      </w:r>
      <w:r w:rsidR="000637C6" w:rsidRPr="00A44FD7">
        <w:rPr>
          <w:rFonts w:ascii="Calibri" w:hAnsi="Calibri" w:cs="Calibri"/>
          <w:b/>
          <w:bCs/>
          <w:sz w:val="28"/>
          <w:szCs w:val="28"/>
          <w:u w:val="double"/>
          <w:lang w:val="en-US"/>
        </w:rPr>
        <w:t xml:space="preserve">rofessional </w:t>
      </w:r>
      <w:r w:rsidRPr="00A44FD7">
        <w:rPr>
          <w:rFonts w:ascii="Calibri" w:hAnsi="Calibri" w:cs="Calibri"/>
          <w:b/>
          <w:bCs/>
          <w:sz w:val="28"/>
          <w:szCs w:val="28"/>
          <w:u w:val="double"/>
          <w:lang w:val="en-US"/>
        </w:rPr>
        <w:t>B</w:t>
      </w:r>
      <w:r w:rsidR="000637C6" w:rsidRPr="00A44FD7">
        <w:rPr>
          <w:rFonts w:ascii="Calibri" w:hAnsi="Calibri" w:cs="Calibri"/>
          <w:b/>
          <w:bCs/>
          <w:sz w:val="28"/>
          <w:szCs w:val="28"/>
          <w:u w:val="double"/>
          <w:lang w:val="en-US"/>
        </w:rPr>
        <w:t>odies</w:t>
      </w:r>
      <w:r w:rsidR="000637C6" w:rsidRPr="00A44FD7">
        <w:rPr>
          <w:rFonts w:ascii="Calibri" w:hAnsi="Calibri" w:cs="Calibri"/>
          <w:sz w:val="28"/>
          <w:szCs w:val="28"/>
          <w:lang w:val="en-US"/>
        </w:rPr>
        <w:t xml:space="preserve">: </w:t>
      </w:r>
    </w:p>
    <w:p w:rsidR="00A352E9" w:rsidRPr="00A44FD7" w:rsidRDefault="000637C6" w:rsidP="00695EFF">
      <w:pPr>
        <w:rPr>
          <w:rFonts w:ascii="Calibri" w:hAnsi="Calibri" w:cs="Calibri"/>
          <w:szCs w:val="24"/>
          <w:lang w:val="en-US"/>
        </w:rPr>
      </w:pPr>
      <w:r w:rsidRPr="00A44FD7">
        <w:rPr>
          <w:rFonts w:ascii="Calibri" w:hAnsi="Calibri" w:cs="Calibri"/>
          <w:szCs w:val="24"/>
          <w:lang w:val="en-US"/>
        </w:rPr>
        <w:t>Attorney</w:t>
      </w:r>
      <w:r w:rsidR="0087346F" w:rsidRPr="00A44FD7">
        <w:rPr>
          <w:rFonts w:ascii="Calibri" w:hAnsi="Calibri" w:cs="Calibri"/>
          <w:szCs w:val="24"/>
          <w:lang w:val="en-US"/>
        </w:rPr>
        <w:t xml:space="preserve"> at Law</w:t>
      </w:r>
      <w:r w:rsidRPr="00A44FD7">
        <w:rPr>
          <w:rFonts w:ascii="Calibri" w:hAnsi="Calibri" w:cs="Calibri"/>
          <w:szCs w:val="24"/>
          <w:lang w:val="en-US"/>
        </w:rPr>
        <w:t>, admitted to Istanbul Bar</w:t>
      </w:r>
      <w:r w:rsidR="004D5D24">
        <w:rPr>
          <w:rFonts w:ascii="Calibri" w:hAnsi="Calibri" w:cs="Calibri"/>
          <w:szCs w:val="24"/>
          <w:lang w:val="en-US"/>
        </w:rPr>
        <w:t xml:space="preserve"> (2006)</w:t>
      </w:r>
    </w:p>
    <w:p w:rsidR="00695EFF" w:rsidRPr="00A44FD7" w:rsidRDefault="00301726" w:rsidP="00695EFF">
      <w:pPr>
        <w:rPr>
          <w:rFonts w:ascii="Calibri" w:hAnsi="Calibri" w:cs="Calibri"/>
          <w:b/>
          <w:sz w:val="28"/>
          <w:szCs w:val="28"/>
          <w:lang w:val="en-US"/>
        </w:rPr>
      </w:pPr>
      <w:r w:rsidRPr="00A44FD7">
        <w:rPr>
          <w:rFonts w:ascii="Calibri" w:hAnsi="Calibri" w:cs="Calibri"/>
          <w:b/>
          <w:sz w:val="28"/>
          <w:szCs w:val="28"/>
          <w:u w:val="double"/>
          <w:lang w:val="en-US"/>
        </w:rPr>
        <w:t>Professional E</w:t>
      </w:r>
      <w:r w:rsidR="00676E08" w:rsidRPr="00A44FD7">
        <w:rPr>
          <w:rFonts w:ascii="Calibri" w:hAnsi="Calibri" w:cs="Calibri"/>
          <w:b/>
          <w:sz w:val="28"/>
          <w:szCs w:val="28"/>
          <w:u w:val="double"/>
          <w:lang w:val="en-US"/>
        </w:rPr>
        <w:t>xperience</w:t>
      </w:r>
      <w:r w:rsidR="00676E08" w:rsidRPr="00A44FD7">
        <w:rPr>
          <w:rFonts w:ascii="Calibri" w:hAnsi="Calibri" w:cs="Calibri"/>
          <w:sz w:val="28"/>
          <w:szCs w:val="28"/>
          <w:lang w:val="en-US"/>
        </w:rPr>
        <w:t>:</w:t>
      </w:r>
    </w:p>
    <w:p w:rsidR="00FE17A6" w:rsidRPr="00A44FD7" w:rsidRDefault="00695EFF" w:rsidP="00695EFF">
      <w:pPr>
        <w:rPr>
          <w:rFonts w:ascii="Calibri" w:hAnsi="Calibri" w:cs="Calibri"/>
          <w:szCs w:val="24"/>
          <w:lang w:val="en-US"/>
        </w:rPr>
      </w:pPr>
      <w:r w:rsidRPr="00A44FD7">
        <w:rPr>
          <w:rFonts w:ascii="Calibri" w:hAnsi="Calibri" w:cs="Calibri"/>
          <w:b/>
          <w:szCs w:val="24"/>
          <w:lang w:val="en-US"/>
        </w:rPr>
        <w:t>23/07/2014-t</w:t>
      </w:r>
      <w:r w:rsidR="00301726" w:rsidRPr="00A44FD7">
        <w:rPr>
          <w:rFonts w:ascii="Calibri" w:hAnsi="Calibri" w:cs="Calibri"/>
          <w:b/>
          <w:szCs w:val="24"/>
          <w:lang w:val="en-US"/>
        </w:rPr>
        <w:t xml:space="preserve">o date </w:t>
      </w:r>
      <w:r w:rsidRPr="00A44FD7">
        <w:rPr>
          <w:rFonts w:ascii="Calibri" w:hAnsi="Calibri" w:cs="Calibri"/>
          <w:szCs w:val="24"/>
          <w:lang w:val="en-US"/>
        </w:rPr>
        <w:t xml:space="preserve">Istanbul Chamber of Commerce Arbitration </w:t>
      </w:r>
      <w:r w:rsidR="00407C90" w:rsidRPr="00A44FD7">
        <w:rPr>
          <w:rFonts w:ascii="Calibri" w:hAnsi="Calibri" w:cs="Calibri"/>
          <w:szCs w:val="24"/>
          <w:lang w:val="en-US"/>
        </w:rPr>
        <w:t>Centre</w:t>
      </w:r>
      <w:r w:rsidRPr="00A44FD7">
        <w:rPr>
          <w:rFonts w:ascii="Calibri" w:hAnsi="Calibri" w:cs="Calibri"/>
          <w:szCs w:val="24"/>
          <w:lang w:val="en-US"/>
        </w:rPr>
        <w:t xml:space="preserve"> (ITOTAM) Istanbul, Turkey, </w:t>
      </w:r>
    </w:p>
    <w:p w:rsidR="00695EFF" w:rsidRPr="004350B9" w:rsidRDefault="00695EFF" w:rsidP="00FE17A6">
      <w:pPr>
        <w:numPr>
          <w:ilvl w:val="0"/>
          <w:numId w:val="24"/>
        </w:numPr>
        <w:rPr>
          <w:rFonts w:ascii="Calibri" w:hAnsi="Calibri" w:cs="Calibri"/>
          <w:i/>
          <w:szCs w:val="24"/>
          <w:lang w:val="en-US"/>
        </w:rPr>
      </w:pPr>
      <w:r w:rsidRPr="00A44FD7">
        <w:rPr>
          <w:rFonts w:ascii="Calibri" w:hAnsi="Calibri" w:cs="Calibri"/>
          <w:b/>
          <w:i/>
          <w:szCs w:val="24"/>
          <w:lang w:val="en-US"/>
        </w:rPr>
        <w:t>Secretary General</w:t>
      </w:r>
      <w:r w:rsidRPr="00A44FD7">
        <w:rPr>
          <w:rFonts w:ascii="Calibri" w:hAnsi="Calibri" w:cs="Calibri"/>
          <w:b/>
          <w:i/>
          <w:szCs w:val="24"/>
          <w:lang w:val="en-US"/>
        </w:rPr>
        <w:tab/>
      </w:r>
    </w:p>
    <w:p w:rsidR="004350B9" w:rsidRPr="00727756" w:rsidRDefault="004350B9" w:rsidP="004350B9">
      <w:pPr>
        <w:ind w:left="720"/>
        <w:rPr>
          <w:rFonts w:ascii="Calibri" w:hAnsi="Calibri" w:cs="Calibri"/>
          <w:szCs w:val="24"/>
          <w:lang w:val="en-US"/>
        </w:rPr>
      </w:pPr>
      <w:r w:rsidRPr="00727756">
        <w:rPr>
          <w:rFonts w:ascii="Calibri" w:hAnsi="Calibri" w:cs="Calibri"/>
          <w:szCs w:val="24"/>
          <w:lang w:val="en-US"/>
        </w:rPr>
        <w:t>Manages arbitration and mediation proceedings in accordance</w:t>
      </w:r>
      <w:r w:rsidR="00EE1795" w:rsidRPr="00727756">
        <w:rPr>
          <w:rFonts w:ascii="Calibri" w:hAnsi="Calibri" w:cs="Calibri"/>
          <w:szCs w:val="24"/>
          <w:lang w:val="en-US"/>
        </w:rPr>
        <w:t xml:space="preserve"> with the ITOTAM Rules on Arbitration, Mediation and MED-ARB Rules and related Regulations.</w:t>
      </w:r>
    </w:p>
    <w:p w:rsidR="009B7430" w:rsidRPr="00727756" w:rsidRDefault="004350B9" w:rsidP="009B7430">
      <w:pPr>
        <w:ind w:left="720"/>
        <w:rPr>
          <w:rFonts w:ascii="Calibri" w:hAnsi="Calibri" w:cs="Calibri"/>
          <w:szCs w:val="24"/>
          <w:lang w:val="en-US"/>
        </w:rPr>
      </w:pPr>
      <w:r w:rsidRPr="00727756">
        <w:rPr>
          <w:rFonts w:ascii="Calibri" w:hAnsi="Calibri" w:cs="Calibri"/>
          <w:szCs w:val="24"/>
          <w:lang w:val="en-US"/>
        </w:rPr>
        <w:t>Conducts all the Secretariat services of ITOTAM Arbitration and Mediation Unit</w:t>
      </w:r>
      <w:r w:rsidR="00DF5EE8" w:rsidRPr="00727756">
        <w:rPr>
          <w:rFonts w:ascii="Calibri" w:hAnsi="Calibri" w:cs="Calibri"/>
          <w:szCs w:val="24"/>
          <w:lang w:val="en-US"/>
        </w:rPr>
        <w:t>s</w:t>
      </w:r>
      <w:r w:rsidRPr="00727756">
        <w:rPr>
          <w:rFonts w:ascii="Calibri" w:hAnsi="Calibri" w:cs="Calibri"/>
          <w:szCs w:val="24"/>
          <w:lang w:val="en-US"/>
        </w:rPr>
        <w:t>.</w:t>
      </w:r>
    </w:p>
    <w:p w:rsidR="004350B9" w:rsidRPr="00727756" w:rsidRDefault="004350B9" w:rsidP="009B7430">
      <w:pPr>
        <w:ind w:left="720"/>
        <w:rPr>
          <w:rFonts w:ascii="Calibri" w:hAnsi="Calibri" w:cs="Calibri"/>
          <w:szCs w:val="24"/>
          <w:lang w:val="en-US"/>
        </w:rPr>
      </w:pPr>
      <w:r w:rsidRPr="00727756">
        <w:rPr>
          <w:rFonts w:ascii="Calibri" w:hAnsi="Calibri" w:cs="Calibri"/>
          <w:szCs w:val="24"/>
          <w:lang w:val="en-US"/>
        </w:rPr>
        <w:t xml:space="preserve">Carries out the duties and tasks </w:t>
      </w:r>
      <w:r w:rsidR="00EE1795" w:rsidRPr="00727756">
        <w:rPr>
          <w:rFonts w:ascii="Calibri" w:hAnsi="Calibri" w:cs="Calibri"/>
          <w:szCs w:val="24"/>
          <w:lang w:val="en-US"/>
        </w:rPr>
        <w:t>granted pursuant to the ITOTAM Rules on Arbitration, Mediation and MED-ARB Rules and related Regulations.</w:t>
      </w:r>
    </w:p>
    <w:p w:rsidR="00EE1795" w:rsidRPr="00727756" w:rsidRDefault="00727756" w:rsidP="009B7430">
      <w:pPr>
        <w:ind w:left="720"/>
        <w:rPr>
          <w:rFonts w:ascii="Calibri" w:hAnsi="Calibri" w:cs="Calibri"/>
          <w:szCs w:val="24"/>
          <w:lang w:val="en-US"/>
        </w:rPr>
      </w:pPr>
      <w:r w:rsidRPr="00727756">
        <w:rPr>
          <w:rFonts w:ascii="Calibri" w:hAnsi="Calibri" w:cs="Calibri"/>
          <w:szCs w:val="24"/>
          <w:lang w:val="en-US"/>
        </w:rPr>
        <w:t xml:space="preserve">Conducts </w:t>
      </w:r>
      <w:r w:rsidR="00EE1795" w:rsidRPr="00727756">
        <w:rPr>
          <w:rFonts w:ascii="Calibri" w:hAnsi="Calibri" w:cs="Calibri"/>
          <w:szCs w:val="24"/>
          <w:lang w:val="en-US"/>
        </w:rPr>
        <w:t xml:space="preserve">national/international projects, cooperation agreements in the field of arbitration, mediation and other ADR mechanism and represents </w:t>
      </w:r>
      <w:r w:rsidR="00BD1EB8" w:rsidRPr="00727756">
        <w:rPr>
          <w:rFonts w:ascii="Calibri" w:hAnsi="Calibri" w:cs="Calibri"/>
          <w:szCs w:val="24"/>
          <w:lang w:val="en-US"/>
        </w:rPr>
        <w:t>I</w:t>
      </w:r>
      <w:r w:rsidR="00EE1795" w:rsidRPr="00727756">
        <w:rPr>
          <w:rFonts w:ascii="Calibri" w:hAnsi="Calibri" w:cs="Calibri"/>
          <w:szCs w:val="24"/>
          <w:lang w:val="en-US"/>
        </w:rPr>
        <w:t>TOTAM before national and international institutions in the framework of both domestic and international arbitration, mediation and other ADR mechanisms.</w:t>
      </w:r>
    </w:p>
    <w:p w:rsidR="00695EFF" w:rsidRPr="00A44FD7" w:rsidRDefault="00695EFF" w:rsidP="00695EFF">
      <w:pPr>
        <w:rPr>
          <w:rFonts w:ascii="Calibri" w:hAnsi="Calibri" w:cs="Calibri"/>
          <w:szCs w:val="24"/>
          <w:lang w:val="en-US"/>
        </w:rPr>
      </w:pPr>
      <w:r w:rsidRPr="00A44FD7">
        <w:rPr>
          <w:rFonts w:ascii="Calibri" w:hAnsi="Calibri" w:cs="Calibri"/>
          <w:b/>
          <w:szCs w:val="24"/>
          <w:lang w:val="en-US"/>
        </w:rPr>
        <w:t>13/07/2010 -</w:t>
      </w:r>
      <w:r w:rsidR="00FE17A6" w:rsidRPr="00A44FD7">
        <w:rPr>
          <w:rFonts w:ascii="Calibri" w:hAnsi="Calibri" w:cs="Calibri"/>
          <w:b/>
          <w:szCs w:val="24"/>
          <w:lang w:val="en-US"/>
        </w:rPr>
        <w:t xml:space="preserve"> </w:t>
      </w:r>
      <w:r w:rsidRPr="00A44FD7">
        <w:rPr>
          <w:rFonts w:ascii="Calibri" w:hAnsi="Calibri" w:cs="Calibri"/>
          <w:b/>
          <w:szCs w:val="24"/>
          <w:lang w:val="en-US"/>
        </w:rPr>
        <w:t>23/07/2014</w:t>
      </w:r>
      <w:r w:rsidR="00301726" w:rsidRPr="00A44FD7">
        <w:rPr>
          <w:rFonts w:ascii="Calibri" w:hAnsi="Calibri" w:cs="Calibri"/>
          <w:szCs w:val="24"/>
          <w:lang w:val="en-US"/>
        </w:rPr>
        <w:t xml:space="preserve"> </w:t>
      </w:r>
      <w:r w:rsidR="00E5750E" w:rsidRPr="00A44FD7">
        <w:rPr>
          <w:rFonts w:ascii="Calibri" w:hAnsi="Calibri" w:cs="Calibri"/>
          <w:szCs w:val="24"/>
          <w:lang w:val="en-US"/>
        </w:rPr>
        <w:t xml:space="preserve">  </w:t>
      </w:r>
      <w:r w:rsidRPr="00A44FD7">
        <w:rPr>
          <w:rFonts w:ascii="Calibri" w:hAnsi="Calibri" w:cs="Calibri"/>
          <w:b/>
          <w:szCs w:val="24"/>
          <w:lang w:val="en-US"/>
        </w:rPr>
        <w:t xml:space="preserve">Istanbul Chamber </w:t>
      </w:r>
      <w:r w:rsidR="00301726" w:rsidRPr="00A44FD7">
        <w:rPr>
          <w:rFonts w:ascii="Calibri" w:hAnsi="Calibri" w:cs="Calibri"/>
          <w:b/>
          <w:szCs w:val="24"/>
          <w:lang w:val="en-US"/>
        </w:rPr>
        <w:t>of Commerce</w:t>
      </w:r>
      <w:r w:rsidR="000E22C6" w:rsidRPr="00A44FD7">
        <w:rPr>
          <w:rFonts w:ascii="Calibri" w:hAnsi="Calibri" w:cs="Calibri"/>
          <w:b/>
          <w:szCs w:val="24"/>
          <w:lang w:val="en-US"/>
        </w:rPr>
        <w:t xml:space="preserve"> (ICOC)</w:t>
      </w:r>
      <w:r w:rsidRPr="00A44FD7">
        <w:rPr>
          <w:rFonts w:ascii="Calibri" w:hAnsi="Calibri" w:cs="Calibri"/>
          <w:szCs w:val="24"/>
          <w:lang w:val="en-US"/>
        </w:rPr>
        <w:t>, Istanbul, Turkey,</w:t>
      </w:r>
    </w:p>
    <w:p w:rsidR="00695EFF" w:rsidRPr="00A44FD7" w:rsidRDefault="00695EFF" w:rsidP="00AD2023">
      <w:pPr>
        <w:numPr>
          <w:ilvl w:val="0"/>
          <w:numId w:val="22"/>
        </w:numPr>
        <w:rPr>
          <w:rFonts w:ascii="Calibri" w:hAnsi="Calibri" w:cs="Calibri"/>
          <w:szCs w:val="24"/>
          <w:lang w:val="en-US"/>
        </w:rPr>
      </w:pPr>
      <w:proofErr w:type="gramStart"/>
      <w:r w:rsidRPr="00A44FD7">
        <w:rPr>
          <w:rFonts w:ascii="Calibri" w:hAnsi="Calibri" w:cs="Calibri"/>
          <w:b/>
          <w:i/>
          <w:szCs w:val="24"/>
          <w:lang w:val="en-US"/>
        </w:rPr>
        <w:t>Attorney at law</w:t>
      </w:r>
      <w:r w:rsidRPr="00A44FD7">
        <w:rPr>
          <w:rFonts w:ascii="Calibri" w:hAnsi="Calibri" w:cs="Calibri"/>
          <w:szCs w:val="24"/>
          <w:lang w:val="en-US"/>
        </w:rPr>
        <w:t xml:space="preserve"> in the Legal Department of the ICOC; </w:t>
      </w:r>
      <w:r w:rsidR="000E22C6" w:rsidRPr="00A44FD7">
        <w:rPr>
          <w:rFonts w:ascii="Calibri" w:hAnsi="Calibri" w:cs="Calibri"/>
          <w:szCs w:val="24"/>
          <w:lang w:val="en-US"/>
        </w:rPr>
        <w:t>rendered consultancy services to the Istanbul Chamber of Commerce organs, provided legal advice to ICOC’</w:t>
      </w:r>
      <w:r w:rsidR="006749C6" w:rsidRPr="00A44FD7">
        <w:rPr>
          <w:rFonts w:ascii="Calibri" w:hAnsi="Calibri" w:cs="Calibri"/>
          <w:szCs w:val="24"/>
          <w:lang w:val="en-US"/>
        </w:rPr>
        <w:t>s</w:t>
      </w:r>
      <w:r w:rsidR="000E22C6" w:rsidRPr="00A44FD7">
        <w:rPr>
          <w:rFonts w:ascii="Calibri" w:hAnsi="Calibri" w:cs="Calibri"/>
          <w:szCs w:val="24"/>
          <w:lang w:val="en-US"/>
        </w:rPr>
        <w:t xml:space="preserve"> departments in different aspects of law, prepared and drafted agreements, examined contracts to which ICOC is a party,</w:t>
      </w:r>
      <w:r w:rsidR="0022746E" w:rsidRPr="00A44FD7">
        <w:rPr>
          <w:rFonts w:ascii="Calibri" w:hAnsi="Calibri" w:cs="Calibri"/>
          <w:szCs w:val="24"/>
          <w:lang w:val="en-US"/>
        </w:rPr>
        <w:t xml:space="preserve"> followed legal day-to-day matters arising in the Chamber,</w:t>
      </w:r>
      <w:r w:rsidRPr="00A44FD7">
        <w:rPr>
          <w:rFonts w:ascii="Calibri" w:hAnsi="Calibri" w:cs="Calibri"/>
          <w:szCs w:val="24"/>
          <w:lang w:val="en-US"/>
        </w:rPr>
        <w:t xml:space="preserve"> </w:t>
      </w:r>
      <w:r w:rsidR="000E22C6" w:rsidRPr="00A44FD7">
        <w:rPr>
          <w:rFonts w:ascii="Calibri" w:hAnsi="Calibri" w:cs="Calibri"/>
          <w:szCs w:val="24"/>
          <w:lang w:val="en-US"/>
        </w:rPr>
        <w:t>followed</w:t>
      </w:r>
      <w:r w:rsidR="00AD2023" w:rsidRPr="00A44FD7">
        <w:rPr>
          <w:rFonts w:ascii="Calibri" w:hAnsi="Calibri" w:cs="Calibri"/>
          <w:szCs w:val="24"/>
          <w:lang w:val="en-US"/>
        </w:rPr>
        <w:t xml:space="preserve"> some sessions </w:t>
      </w:r>
      <w:r w:rsidR="006B3CE1" w:rsidRPr="00A44FD7">
        <w:rPr>
          <w:rFonts w:ascii="Calibri" w:hAnsi="Calibri" w:cs="Calibri"/>
          <w:szCs w:val="24"/>
          <w:lang w:val="en-US"/>
        </w:rPr>
        <w:t>of United</w:t>
      </w:r>
      <w:r w:rsidR="00AD2023" w:rsidRPr="00A44FD7">
        <w:rPr>
          <w:rFonts w:ascii="Calibri" w:hAnsi="Calibri" w:cs="Calibri"/>
          <w:szCs w:val="24"/>
          <w:lang w:val="en-US"/>
        </w:rPr>
        <w:t xml:space="preserve"> Nations Commission on International Trade Law (UNCITRAL) WG VI (Security Interests)</w:t>
      </w:r>
      <w:r w:rsidR="0022746E" w:rsidRPr="00A44FD7">
        <w:rPr>
          <w:rFonts w:ascii="Calibri" w:hAnsi="Calibri" w:cs="Calibri"/>
          <w:szCs w:val="24"/>
          <w:lang w:val="en-US"/>
        </w:rPr>
        <w:t xml:space="preserve"> as Turkish delegate.</w:t>
      </w:r>
      <w:proofErr w:type="gramEnd"/>
    </w:p>
    <w:p w:rsidR="00695EFF" w:rsidRPr="00A44FD7" w:rsidRDefault="00695EFF" w:rsidP="00FE17A6">
      <w:pPr>
        <w:numPr>
          <w:ilvl w:val="0"/>
          <w:numId w:val="22"/>
        </w:numPr>
        <w:rPr>
          <w:rFonts w:ascii="Calibri" w:hAnsi="Calibri" w:cs="Calibri"/>
          <w:szCs w:val="24"/>
          <w:lang w:val="en-US"/>
        </w:rPr>
      </w:pPr>
      <w:proofErr w:type="gramStart"/>
      <w:r w:rsidRPr="00A44FD7">
        <w:rPr>
          <w:rFonts w:ascii="Calibri" w:hAnsi="Calibri" w:cs="Calibri"/>
          <w:b/>
          <w:i/>
          <w:szCs w:val="24"/>
          <w:lang w:val="en-US"/>
        </w:rPr>
        <w:t>Case manager</w:t>
      </w:r>
      <w:r w:rsidRPr="00A44FD7">
        <w:rPr>
          <w:rFonts w:ascii="Calibri" w:hAnsi="Calibri" w:cs="Calibri"/>
          <w:szCs w:val="24"/>
          <w:lang w:val="en-US"/>
        </w:rPr>
        <w:t xml:space="preserve"> in the Arbitration Office of the ICOC</w:t>
      </w:r>
      <w:r w:rsidR="00301726" w:rsidRPr="00A44FD7">
        <w:rPr>
          <w:rFonts w:ascii="Calibri" w:hAnsi="Calibri" w:cs="Calibri"/>
          <w:szCs w:val="24"/>
          <w:lang w:val="en-US"/>
        </w:rPr>
        <w:t>;</w:t>
      </w:r>
      <w:r w:rsidR="00E5750E" w:rsidRPr="00A44FD7">
        <w:rPr>
          <w:rFonts w:ascii="Calibri" w:hAnsi="Calibri" w:cs="Calibri"/>
          <w:szCs w:val="24"/>
          <w:lang w:val="en-US"/>
        </w:rPr>
        <w:t xml:space="preserve"> </w:t>
      </w:r>
      <w:r w:rsidR="00301726" w:rsidRPr="00A44FD7">
        <w:rPr>
          <w:rFonts w:ascii="Calibri" w:hAnsi="Calibri" w:cs="Calibri"/>
          <w:szCs w:val="24"/>
          <w:lang w:val="en-US"/>
        </w:rPr>
        <w:t xml:space="preserve">Carried out functions as </w:t>
      </w:r>
      <w:r w:rsidR="00F5049F">
        <w:rPr>
          <w:rFonts w:ascii="Calibri" w:hAnsi="Calibri" w:cs="Calibri"/>
          <w:szCs w:val="24"/>
          <w:lang w:val="en-US"/>
        </w:rPr>
        <w:t>a case manager</w:t>
      </w:r>
      <w:r w:rsidR="00301726" w:rsidRPr="00A44FD7">
        <w:rPr>
          <w:rFonts w:ascii="Calibri" w:hAnsi="Calibri" w:cs="Calibri"/>
          <w:szCs w:val="24"/>
          <w:lang w:val="en-US"/>
        </w:rPr>
        <w:t xml:space="preserve"> i</w:t>
      </w:r>
      <w:r w:rsidR="00F80DE0" w:rsidRPr="00A44FD7">
        <w:rPr>
          <w:rFonts w:ascii="Calibri" w:hAnsi="Calibri" w:cs="Calibri"/>
          <w:szCs w:val="24"/>
          <w:lang w:val="en-US"/>
        </w:rPr>
        <w:t>n arbitral proceedings</w:t>
      </w:r>
      <w:r w:rsidR="008961B9" w:rsidRPr="00A44FD7">
        <w:rPr>
          <w:rFonts w:ascii="Calibri" w:hAnsi="Calibri" w:cs="Calibri"/>
          <w:szCs w:val="24"/>
          <w:lang w:val="en-US"/>
        </w:rPr>
        <w:t xml:space="preserve"> held before ICOC Arbitration Bureau</w:t>
      </w:r>
      <w:r w:rsidR="00F80DE0" w:rsidRPr="00A44FD7">
        <w:rPr>
          <w:rFonts w:ascii="Calibri" w:hAnsi="Calibri" w:cs="Calibri"/>
          <w:szCs w:val="24"/>
          <w:lang w:val="en-US"/>
        </w:rPr>
        <w:t xml:space="preserve">; </w:t>
      </w:r>
      <w:r w:rsidR="00F5049F">
        <w:rPr>
          <w:rFonts w:ascii="Calibri" w:hAnsi="Calibri" w:cs="Calibri"/>
          <w:szCs w:val="24"/>
          <w:lang w:val="en-US"/>
        </w:rPr>
        <w:t xml:space="preserve">worked on the project for setting up an independent arbitration center of ICOC and on preparation of its Arbitration Rules and Regulations; </w:t>
      </w:r>
      <w:r w:rsidR="00F80DE0" w:rsidRPr="00A44FD7">
        <w:rPr>
          <w:rFonts w:ascii="Calibri" w:hAnsi="Calibri" w:cs="Calibri"/>
          <w:szCs w:val="24"/>
          <w:lang w:val="en-US"/>
        </w:rPr>
        <w:t>f</w:t>
      </w:r>
      <w:r w:rsidRPr="00A44FD7">
        <w:rPr>
          <w:rFonts w:ascii="Calibri" w:hAnsi="Calibri" w:cs="Calibri"/>
          <w:szCs w:val="24"/>
          <w:lang w:val="en-US"/>
        </w:rPr>
        <w:t>ollowed the ICOC's activities in the framework of both domestic and international</w:t>
      </w:r>
      <w:r w:rsidR="00F80DE0" w:rsidRPr="00A44FD7">
        <w:rPr>
          <w:rFonts w:ascii="Calibri" w:hAnsi="Calibri" w:cs="Calibri"/>
          <w:szCs w:val="24"/>
          <w:lang w:val="en-US"/>
        </w:rPr>
        <w:t xml:space="preserve"> commercial arbitration; followed</w:t>
      </w:r>
      <w:r w:rsidRPr="00A44FD7">
        <w:rPr>
          <w:rFonts w:ascii="Calibri" w:hAnsi="Calibri" w:cs="Calibri"/>
          <w:szCs w:val="24"/>
          <w:lang w:val="en-US"/>
        </w:rPr>
        <w:t xml:space="preserve"> ICOC activities regarding ISPRAMED (The Institute for the Promotion of Arbitration and Mediation in the Mediterranean), </w:t>
      </w:r>
      <w:proofErr w:type="spellStart"/>
      <w:r w:rsidRPr="00A44FD7">
        <w:rPr>
          <w:rFonts w:ascii="Calibri" w:hAnsi="Calibri" w:cs="Calibri"/>
          <w:szCs w:val="24"/>
          <w:lang w:val="en-US"/>
        </w:rPr>
        <w:t>UfM</w:t>
      </w:r>
      <w:proofErr w:type="spellEnd"/>
      <w:r w:rsidRPr="00A44FD7">
        <w:rPr>
          <w:rFonts w:ascii="Calibri" w:hAnsi="Calibri" w:cs="Calibri"/>
          <w:szCs w:val="24"/>
          <w:lang w:val="en-US"/>
        </w:rPr>
        <w:t xml:space="preserve"> (Union for Mediterranean) and </w:t>
      </w:r>
      <w:r w:rsidR="00F80DE0" w:rsidRPr="00A44FD7">
        <w:rPr>
          <w:rFonts w:ascii="Calibri" w:hAnsi="Calibri" w:cs="Calibri"/>
          <w:szCs w:val="24"/>
          <w:lang w:val="en-US"/>
        </w:rPr>
        <w:t xml:space="preserve">participated to </w:t>
      </w:r>
      <w:r w:rsidRPr="00A44FD7">
        <w:rPr>
          <w:rFonts w:ascii="Calibri" w:hAnsi="Calibri" w:cs="Calibri"/>
          <w:szCs w:val="24"/>
          <w:lang w:val="en-US"/>
        </w:rPr>
        <w:t>United Nations Com</w:t>
      </w:r>
      <w:r w:rsidR="00AD2023" w:rsidRPr="00A44FD7">
        <w:rPr>
          <w:rFonts w:ascii="Calibri" w:hAnsi="Calibri" w:cs="Calibri"/>
          <w:szCs w:val="24"/>
          <w:lang w:val="en-US"/>
        </w:rPr>
        <w:t>mission on International Trade L</w:t>
      </w:r>
      <w:r w:rsidR="00DD4FA8">
        <w:rPr>
          <w:rFonts w:ascii="Calibri" w:hAnsi="Calibri" w:cs="Calibri"/>
          <w:szCs w:val="24"/>
          <w:lang w:val="en-US"/>
        </w:rPr>
        <w:t>aw (UNCITRAL) WG II (A</w:t>
      </w:r>
      <w:r w:rsidRPr="00A44FD7">
        <w:rPr>
          <w:rFonts w:ascii="Calibri" w:hAnsi="Calibri" w:cs="Calibri"/>
          <w:szCs w:val="24"/>
          <w:lang w:val="en-US"/>
        </w:rPr>
        <w:t>rbitrat</w:t>
      </w:r>
      <w:r w:rsidR="00DD4FA8">
        <w:rPr>
          <w:rFonts w:ascii="Calibri" w:hAnsi="Calibri" w:cs="Calibri"/>
          <w:szCs w:val="24"/>
          <w:lang w:val="en-US"/>
        </w:rPr>
        <w:t>ion and C</w:t>
      </w:r>
      <w:r w:rsidR="0023140C" w:rsidRPr="00A44FD7">
        <w:rPr>
          <w:rFonts w:ascii="Calibri" w:hAnsi="Calibri" w:cs="Calibri"/>
          <w:szCs w:val="24"/>
          <w:lang w:val="en-US"/>
        </w:rPr>
        <w:t>onciliation), WG III (</w:t>
      </w:r>
      <w:r w:rsidRPr="00A44FD7">
        <w:rPr>
          <w:rFonts w:ascii="Calibri" w:hAnsi="Calibri" w:cs="Calibri"/>
          <w:szCs w:val="24"/>
          <w:lang w:val="en-US"/>
        </w:rPr>
        <w:t xml:space="preserve">Online Dispute Resolution) </w:t>
      </w:r>
      <w:r w:rsidR="0023140C" w:rsidRPr="00A44FD7">
        <w:rPr>
          <w:rFonts w:ascii="Calibri" w:hAnsi="Calibri" w:cs="Calibri"/>
          <w:szCs w:val="24"/>
          <w:lang w:val="en-US"/>
        </w:rPr>
        <w:t>meetings</w:t>
      </w:r>
      <w:r w:rsidR="00F80DE0" w:rsidRPr="00A44FD7">
        <w:rPr>
          <w:rFonts w:ascii="Calibri" w:hAnsi="Calibri" w:cs="Calibri"/>
          <w:szCs w:val="24"/>
          <w:lang w:val="en-US"/>
        </w:rPr>
        <w:t xml:space="preserve"> as a Turkish delegate; </w:t>
      </w:r>
      <w:r w:rsidR="00DD4FA8">
        <w:rPr>
          <w:rFonts w:ascii="Calibri" w:hAnsi="Calibri" w:cs="Calibri"/>
          <w:szCs w:val="24"/>
          <w:lang w:val="en-US"/>
        </w:rPr>
        <w:t xml:space="preserve">followed </w:t>
      </w:r>
      <w:r w:rsidRPr="00A44FD7">
        <w:rPr>
          <w:rFonts w:ascii="Calibri" w:hAnsi="Calibri" w:cs="Calibri"/>
          <w:szCs w:val="24"/>
          <w:lang w:val="en-US"/>
        </w:rPr>
        <w:t xml:space="preserve">projects </w:t>
      </w:r>
      <w:r w:rsidR="00301726" w:rsidRPr="00A44FD7">
        <w:rPr>
          <w:rFonts w:ascii="Calibri" w:hAnsi="Calibri" w:cs="Calibri"/>
          <w:szCs w:val="24"/>
          <w:lang w:val="en-US"/>
        </w:rPr>
        <w:t>involving Arbitration</w:t>
      </w:r>
      <w:r w:rsidR="0023140C" w:rsidRPr="00A44FD7">
        <w:rPr>
          <w:rFonts w:ascii="Calibri" w:hAnsi="Calibri" w:cs="Calibri"/>
          <w:szCs w:val="24"/>
          <w:lang w:val="en-US"/>
        </w:rPr>
        <w:t xml:space="preserve"> </w:t>
      </w:r>
      <w:r w:rsidR="00EE1795" w:rsidRPr="00A44FD7">
        <w:rPr>
          <w:rFonts w:ascii="Calibri" w:hAnsi="Calibri" w:cs="Calibri"/>
          <w:szCs w:val="24"/>
          <w:lang w:val="en-US"/>
        </w:rPr>
        <w:t>Centers</w:t>
      </w:r>
      <w:r w:rsidR="0023140C" w:rsidRPr="00A44FD7">
        <w:rPr>
          <w:rFonts w:ascii="Calibri" w:hAnsi="Calibri" w:cs="Calibri"/>
          <w:szCs w:val="24"/>
          <w:lang w:val="en-US"/>
        </w:rPr>
        <w:t xml:space="preserve"> of other countries</w:t>
      </w:r>
      <w:r w:rsidR="00F80DE0" w:rsidRPr="00A44FD7">
        <w:rPr>
          <w:rFonts w:ascii="Calibri" w:hAnsi="Calibri" w:cs="Calibri"/>
          <w:szCs w:val="24"/>
          <w:lang w:val="en-US"/>
        </w:rPr>
        <w:t xml:space="preserve">; attended </w:t>
      </w:r>
      <w:r w:rsidR="001A6135">
        <w:rPr>
          <w:rFonts w:ascii="Calibri" w:hAnsi="Calibri" w:cs="Calibri"/>
          <w:szCs w:val="24"/>
          <w:lang w:val="en-US"/>
        </w:rPr>
        <w:t xml:space="preserve">to </w:t>
      </w:r>
      <w:r w:rsidRPr="00A44FD7">
        <w:rPr>
          <w:rFonts w:ascii="Calibri" w:hAnsi="Calibri" w:cs="Calibri"/>
          <w:szCs w:val="24"/>
          <w:lang w:val="en-US"/>
        </w:rPr>
        <w:t xml:space="preserve">national and international </w:t>
      </w:r>
      <w:r w:rsidRPr="00A44FD7">
        <w:rPr>
          <w:rFonts w:ascii="Calibri" w:hAnsi="Calibri" w:cs="Calibri"/>
          <w:szCs w:val="24"/>
          <w:lang w:val="en-US"/>
        </w:rPr>
        <w:lastRenderedPageBreak/>
        <w:t>meetin</w:t>
      </w:r>
      <w:r w:rsidR="00676E08" w:rsidRPr="00A44FD7">
        <w:rPr>
          <w:rFonts w:ascii="Calibri" w:hAnsi="Calibri" w:cs="Calibri"/>
          <w:szCs w:val="24"/>
          <w:lang w:val="en-US"/>
        </w:rPr>
        <w:t>gs</w:t>
      </w:r>
      <w:r w:rsidR="00F80DE0" w:rsidRPr="00A44FD7">
        <w:rPr>
          <w:rFonts w:ascii="Calibri" w:hAnsi="Calibri" w:cs="Calibri"/>
          <w:szCs w:val="24"/>
          <w:lang w:val="en-US"/>
        </w:rPr>
        <w:t>, conferences, seminars</w:t>
      </w:r>
      <w:r w:rsidR="00676E08" w:rsidRPr="00A44FD7">
        <w:rPr>
          <w:rFonts w:ascii="Calibri" w:hAnsi="Calibri" w:cs="Calibri"/>
          <w:szCs w:val="24"/>
          <w:lang w:val="en-US"/>
        </w:rPr>
        <w:t xml:space="preserve"> </w:t>
      </w:r>
      <w:r w:rsidR="00F80DE0" w:rsidRPr="00A44FD7">
        <w:rPr>
          <w:rFonts w:ascii="Calibri" w:hAnsi="Calibri" w:cs="Calibri"/>
          <w:szCs w:val="24"/>
          <w:lang w:val="en-US"/>
        </w:rPr>
        <w:t>and workshop</w:t>
      </w:r>
      <w:r w:rsidR="00E963B5" w:rsidRPr="00A44FD7">
        <w:rPr>
          <w:rFonts w:ascii="Calibri" w:hAnsi="Calibri" w:cs="Calibri"/>
          <w:szCs w:val="24"/>
          <w:lang w:val="en-US"/>
        </w:rPr>
        <w:t>s</w:t>
      </w:r>
      <w:r w:rsidR="00F80DE0" w:rsidRPr="00A44FD7">
        <w:rPr>
          <w:rFonts w:ascii="Calibri" w:hAnsi="Calibri" w:cs="Calibri"/>
          <w:szCs w:val="24"/>
          <w:lang w:val="en-US"/>
        </w:rPr>
        <w:t xml:space="preserve"> relating to arbitration and other ADR methods.</w:t>
      </w:r>
      <w:proofErr w:type="gramEnd"/>
    </w:p>
    <w:p w:rsidR="00301726" w:rsidRPr="00A44FD7" w:rsidRDefault="00F81D7D" w:rsidP="00301726">
      <w:pPr>
        <w:rPr>
          <w:rFonts w:ascii="Calibri" w:hAnsi="Calibri" w:cs="Calibri"/>
          <w:szCs w:val="24"/>
          <w:lang w:val="en-US"/>
        </w:rPr>
      </w:pPr>
      <w:r w:rsidRPr="00A44FD7">
        <w:rPr>
          <w:rFonts w:ascii="Calibri" w:hAnsi="Calibri" w:cs="Calibri"/>
          <w:b/>
          <w:szCs w:val="24"/>
          <w:lang w:val="en-US"/>
        </w:rPr>
        <w:t xml:space="preserve">11/2006 </w:t>
      </w:r>
      <w:r w:rsidR="00695EFF" w:rsidRPr="00A44FD7">
        <w:rPr>
          <w:rFonts w:ascii="Calibri" w:hAnsi="Calibri" w:cs="Calibri"/>
          <w:b/>
          <w:szCs w:val="24"/>
          <w:lang w:val="en-US"/>
        </w:rPr>
        <w:t>-</w:t>
      </w:r>
      <w:r w:rsidRPr="00A44FD7">
        <w:rPr>
          <w:rFonts w:ascii="Calibri" w:hAnsi="Calibri" w:cs="Calibri"/>
          <w:b/>
          <w:szCs w:val="24"/>
          <w:lang w:val="en-US"/>
        </w:rPr>
        <w:t xml:space="preserve"> </w:t>
      </w:r>
      <w:proofErr w:type="gramStart"/>
      <w:r w:rsidR="00695EFF" w:rsidRPr="00A44FD7">
        <w:rPr>
          <w:rFonts w:ascii="Calibri" w:hAnsi="Calibri" w:cs="Calibri"/>
          <w:b/>
          <w:szCs w:val="24"/>
          <w:lang w:val="en-US"/>
        </w:rPr>
        <w:t>07/2007</w:t>
      </w:r>
      <w:proofErr w:type="gramEnd"/>
      <w:r w:rsidRPr="00A44FD7">
        <w:rPr>
          <w:rFonts w:ascii="Calibri" w:hAnsi="Calibri" w:cs="Calibri"/>
          <w:szCs w:val="24"/>
          <w:lang w:val="en-US"/>
        </w:rPr>
        <w:tab/>
      </w:r>
      <w:proofErr w:type="spellStart"/>
      <w:r w:rsidR="00695EFF" w:rsidRPr="00A44FD7">
        <w:rPr>
          <w:rFonts w:ascii="Calibri" w:hAnsi="Calibri" w:cs="Calibri"/>
          <w:szCs w:val="24"/>
          <w:lang w:val="en-US"/>
        </w:rPr>
        <w:t>Onen</w:t>
      </w:r>
      <w:proofErr w:type="spellEnd"/>
      <w:r w:rsidR="00695EFF" w:rsidRPr="00A44FD7">
        <w:rPr>
          <w:rFonts w:ascii="Calibri" w:hAnsi="Calibri" w:cs="Calibri"/>
          <w:szCs w:val="24"/>
          <w:lang w:val="en-US"/>
        </w:rPr>
        <w:t xml:space="preserve">&amp; </w:t>
      </w:r>
      <w:proofErr w:type="spellStart"/>
      <w:r w:rsidR="00695EFF" w:rsidRPr="00A44FD7">
        <w:rPr>
          <w:rFonts w:ascii="Calibri" w:hAnsi="Calibri" w:cs="Calibri"/>
          <w:szCs w:val="24"/>
          <w:lang w:val="en-US"/>
        </w:rPr>
        <w:t>Kalac</w:t>
      </w:r>
      <w:proofErr w:type="spellEnd"/>
      <w:r w:rsidR="00695EFF" w:rsidRPr="00A44FD7">
        <w:rPr>
          <w:rFonts w:ascii="Calibri" w:hAnsi="Calibri" w:cs="Calibri"/>
          <w:szCs w:val="24"/>
          <w:lang w:val="en-US"/>
        </w:rPr>
        <w:t xml:space="preserve"> L</w:t>
      </w:r>
      <w:r w:rsidR="00676E08" w:rsidRPr="00A44FD7">
        <w:rPr>
          <w:rFonts w:ascii="Calibri" w:hAnsi="Calibri" w:cs="Calibri"/>
          <w:szCs w:val="24"/>
          <w:lang w:val="en-US"/>
        </w:rPr>
        <w:t>aw F</w:t>
      </w:r>
      <w:r w:rsidR="00695EFF" w:rsidRPr="00A44FD7">
        <w:rPr>
          <w:rFonts w:ascii="Calibri" w:hAnsi="Calibri" w:cs="Calibri"/>
          <w:szCs w:val="24"/>
          <w:lang w:val="en-US"/>
        </w:rPr>
        <w:t>irm</w:t>
      </w:r>
      <w:r w:rsidR="00676E08" w:rsidRPr="00A44FD7">
        <w:rPr>
          <w:rFonts w:ascii="Calibri" w:hAnsi="Calibri" w:cs="Calibri"/>
          <w:szCs w:val="24"/>
          <w:lang w:val="en-US"/>
        </w:rPr>
        <w:t xml:space="preserve">, </w:t>
      </w:r>
      <w:r w:rsidRPr="00A44FD7">
        <w:rPr>
          <w:rFonts w:ascii="Calibri" w:hAnsi="Calibri" w:cs="Calibri"/>
          <w:szCs w:val="24"/>
          <w:lang w:val="en-US"/>
        </w:rPr>
        <w:t xml:space="preserve">Istanbul, </w:t>
      </w:r>
      <w:r w:rsidR="00301726" w:rsidRPr="00A44FD7">
        <w:rPr>
          <w:rFonts w:ascii="Calibri" w:hAnsi="Calibri" w:cs="Calibri"/>
          <w:szCs w:val="24"/>
          <w:lang w:val="en-US"/>
        </w:rPr>
        <w:t>Turkey</w:t>
      </w:r>
    </w:p>
    <w:p w:rsidR="00695EFF" w:rsidRPr="00A44FD7" w:rsidRDefault="00676E08" w:rsidP="00FE17A6">
      <w:pPr>
        <w:numPr>
          <w:ilvl w:val="0"/>
          <w:numId w:val="23"/>
        </w:numPr>
        <w:rPr>
          <w:rFonts w:ascii="Calibri" w:hAnsi="Calibri" w:cs="Calibri"/>
          <w:szCs w:val="24"/>
          <w:lang w:val="en-US"/>
        </w:rPr>
      </w:pPr>
      <w:r w:rsidRPr="00A44FD7">
        <w:rPr>
          <w:rFonts w:ascii="Calibri" w:hAnsi="Calibri" w:cs="Calibri"/>
          <w:b/>
          <w:i/>
          <w:szCs w:val="24"/>
          <w:lang w:val="en-US"/>
        </w:rPr>
        <w:t>Associate</w:t>
      </w:r>
      <w:r w:rsidR="0023140C" w:rsidRPr="00A44FD7">
        <w:rPr>
          <w:rFonts w:ascii="Calibri" w:hAnsi="Calibri" w:cs="Calibri"/>
          <w:b/>
          <w:i/>
          <w:szCs w:val="24"/>
          <w:lang w:val="en-US"/>
        </w:rPr>
        <w:t xml:space="preserve"> </w:t>
      </w:r>
      <w:r w:rsidR="00FA2DB8" w:rsidRPr="00A44FD7">
        <w:rPr>
          <w:rFonts w:ascii="Calibri" w:hAnsi="Calibri" w:cs="Calibri"/>
          <w:b/>
          <w:i/>
          <w:szCs w:val="24"/>
          <w:lang w:val="en-US"/>
        </w:rPr>
        <w:t>Attorney</w:t>
      </w:r>
      <w:r w:rsidR="00FA2DB8" w:rsidRPr="00A44FD7">
        <w:rPr>
          <w:rFonts w:ascii="Calibri" w:hAnsi="Calibri" w:cs="Calibri"/>
          <w:szCs w:val="24"/>
          <w:lang w:val="en-US"/>
        </w:rPr>
        <w:t>;</w:t>
      </w:r>
      <w:r w:rsidR="00301726" w:rsidRPr="00A44FD7">
        <w:rPr>
          <w:rFonts w:ascii="Calibri" w:hAnsi="Calibri" w:cs="Calibri"/>
          <w:szCs w:val="24"/>
          <w:lang w:val="en-US"/>
        </w:rPr>
        <w:t xml:space="preserve"> </w:t>
      </w:r>
      <w:r w:rsidR="00E963B5" w:rsidRPr="00A44FD7">
        <w:rPr>
          <w:rFonts w:ascii="Calibri" w:hAnsi="Calibri" w:cs="Calibri"/>
          <w:szCs w:val="24"/>
          <w:lang w:val="en-US"/>
        </w:rPr>
        <w:t>r</w:t>
      </w:r>
      <w:r w:rsidR="00695EFF" w:rsidRPr="00A44FD7">
        <w:rPr>
          <w:rFonts w:ascii="Calibri" w:hAnsi="Calibri" w:cs="Calibri"/>
          <w:szCs w:val="24"/>
          <w:lang w:val="en-US"/>
        </w:rPr>
        <w:t>endered consultancy services to co</w:t>
      </w:r>
      <w:r w:rsidR="00E87C97">
        <w:rPr>
          <w:rFonts w:ascii="Calibri" w:hAnsi="Calibri" w:cs="Calibri"/>
          <w:szCs w:val="24"/>
          <w:lang w:val="en-US"/>
        </w:rPr>
        <w:t>rporate and real person clients</w:t>
      </w:r>
      <w:r w:rsidR="00695EFF" w:rsidRPr="00A44FD7">
        <w:rPr>
          <w:rFonts w:ascii="Calibri" w:hAnsi="Calibri" w:cs="Calibri"/>
          <w:szCs w:val="24"/>
          <w:lang w:val="en-US"/>
        </w:rPr>
        <w:t xml:space="preserve"> both international and local; followed up litigation process on commercial law, corporate law, business law issues; conducted le</w:t>
      </w:r>
      <w:r w:rsidR="00301726" w:rsidRPr="00A44FD7">
        <w:rPr>
          <w:rFonts w:ascii="Calibri" w:hAnsi="Calibri" w:cs="Calibri"/>
          <w:szCs w:val="24"/>
          <w:lang w:val="en-US"/>
        </w:rPr>
        <w:t xml:space="preserve">gal research on related fields. </w:t>
      </w:r>
      <w:r w:rsidR="00695EFF" w:rsidRPr="00A44FD7">
        <w:rPr>
          <w:rFonts w:ascii="Calibri" w:hAnsi="Calibri" w:cs="Calibri"/>
          <w:szCs w:val="24"/>
          <w:lang w:val="en-US"/>
        </w:rPr>
        <w:t>Provided legal advice and supported clients on Commercial Law, International Business Contracts, Corporate Law, Labor Law,</w:t>
      </w:r>
      <w:r w:rsidR="00301726" w:rsidRPr="00A44FD7">
        <w:rPr>
          <w:rFonts w:ascii="Calibri" w:hAnsi="Calibri" w:cs="Calibri"/>
          <w:szCs w:val="24"/>
          <w:lang w:val="en-US"/>
        </w:rPr>
        <w:t xml:space="preserve"> and International Arbitration. </w:t>
      </w:r>
      <w:r w:rsidR="00695EFF" w:rsidRPr="00A44FD7">
        <w:rPr>
          <w:rFonts w:ascii="Calibri" w:hAnsi="Calibri" w:cs="Calibri"/>
          <w:szCs w:val="24"/>
          <w:lang w:val="en-US"/>
        </w:rPr>
        <w:t>Prepared legal documents and translated them into English/Italian/Turkish.</w:t>
      </w:r>
    </w:p>
    <w:p w:rsidR="00676E08" w:rsidRPr="00A44FD7" w:rsidRDefault="00695EFF" w:rsidP="00695EFF">
      <w:pPr>
        <w:rPr>
          <w:rFonts w:ascii="Calibri" w:hAnsi="Calibri" w:cs="Calibri"/>
          <w:szCs w:val="24"/>
          <w:lang w:val="en-US"/>
        </w:rPr>
      </w:pPr>
      <w:r w:rsidRPr="00A44FD7">
        <w:rPr>
          <w:rFonts w:ascii="Calibri" w:hAnsi="Calibri" w:cs="Calibri"/>
          <w:b/>
          <w:szCs w:val="24"/>
          <w:lang w:val="en-US"/>
        </w:rPr>
        <w:t>09/2005</w:t>
      </w:r>
      <w:r w:rsidR="00F81D7D" w:rsidRPr="00A44FD7">
        <w:rPr>
          <w:rFonts w:ascii="Calibri" w:hAnsi="Calibri" w:cs="Calibri"/>
          <w:b/>
          <w:szCs w:val="24"/>
          <w:lang w:val="en-US"/>
        </w:rPr>
        <w:t xml:space="preserve"> </w:t>
      </w:r>
      <w:r w:rsidRPr="00A44FD7">
        <w:rPr>
          <w:rFonts w:ascii="Calibri" w:hAnsi="Calibri" w:cs="Calibri"/>
          <w:b/>
          <w:szCs w:val="24"/>
          <w:lang w:val="en-US"/>
        </w:rPr>
        <w:t>-</w:t>
      </w:r>
      <w:r w:rsidR="00F81D7D" w:rsidRPr="00A44FD7">
        <w:rPr>
          <w:rFonts w:ascii="Calibri" w:hAnsi="Calibri" w:cs="Calibri"/>
          <w:b/>
          <w:szCs w:val="24"/>
          <w:lang w:val="en-US"/>
        </w:rPr>
        <w:t xml:space="preserve"> </w:t>
      </w:r>
      <w:proofErr w:type="gramStart"/>
      <w:r w:rsidRPr="00A44FD7">
        <w:rPr>
          <w:rFonts w:ascii="Calibri" w:hAnsi="Calibri" w:cs="Calibri"/>
          <w:b/>
          <w:szCs w:val="24"/>
          <w:lang w:val="en-US"/>
        </w:rPr>
        <w:t>11/2006</w:t>
      </w:r>
      <w:proofErr w:type="gramEnd"/>
      <w:r w:rsidR="00F81D7D" w:rsidRPr="00A44FD7">
        <w:rPr>
          <w:rFonts w:ascii="Calibri" w:hAnsi="Calibri" w:cs="Calibri"/>
          <w:szCs w:val="24"/>
          <w:lang w:val="en-US"/>
        </w:rPr>
        <w:tab/>
      </w:r>
      <w:proofErr w:type="spellStart"/>
      <w:r w:rsidRPr="00A44FD7">
        <w:rPr>
          <w:rFonts w:ascii="Calibri" w:hAnsi="Calibri" w:cs="Calibri"/>
          <w:szCs w:val="24"/>
          <w:lang w:val="en-US"/>
        </w:rPr>
        <w:t>Onen</w:t>
      </w:r>
      <w:proofErr w:type="spellEnd"/>
      <w:r w:rsidRPr="00A44FD7">
        <w:rPr>
          <w:rFonts w:ascii="Calibri" w:hAnsi="Calibri" w:cs="Calibri"/>
          <w:szCs w:val="24"/>
          <w:lang w:val="en-US"/>
        </w:rPr>
        <w:t xml:space="preserve">&amp; </w:t>
      </w:r>
      <w:proofErr w:type="spellStart"/>
      <w:r w:rsidRPr="00A44FD7">
        <w:rPr>
          <w:rFonts w:ascii="Calibri" w:hAnsi="Calibri" w:cs="Calibri"/>
          <w:szCs w:val="24"/>
          <w:lang w:val="en-US"/>
        </w:rPr>
        <w:t>Kalac</w:t>
      </w:r>
      <w:proofErr w:type="spellEnd"/>
      <w:r w:rsidRPr="00A44FD7">
        <w:rPr>
          <w:rFonts w:ascii="Calibri" w:hAnsi="Calibri" w:cs="Calibri"/>
          <w:szCs w:val="24"/>
          <w:lang w:val="en-US"/>
        </w:rPr>
        <w:t xml:space="preserve"> Law Firm</w:t>
      </w:r>
      <w:r w:rsidR="00F81D7D" w:rsidRPr="00A44FD7">
        <w:rPr>
          <w:rFonts w:ascii="Calibri" w:hAnsi="Calibri" w:cs="Calibri"/>
          <w:szCs w:val="24"/>
          <w:lang w:val="en-US"/>
        </w:rPr>
        <w:t xml:space="preserve">, Istanbul, </w:t>
      </w:r>
      <w:r w:rsidR="00301726" w:rsidRPr="00A44FD7">
        <w:rPr>
          <w:rFonts w:ascii="Calibri" w:hAnsi="Calibri" w:cs="Calibri"/>
          <w:szCs w:val="24"/>
          <w:lang w:val="en-US"/>
        </w:rPr>
        <w:t>Turkey</w:t>
      </w:r>
      <w:r w:rsidRPr="00A44FD7">
        <w:rPr>
          <w:rFonts w:ascii="Calibri" w:hAnsi="Calibri" w:cs="Calibri"/>
          <w:szCs w:val="24"/>
          <w:lang w:val="en-US"/>
        </w:rPr>
        <w:tab/>
      </w:r>
    </w:p>
    <w:p w:rsidR="00695EFF" w:rsidRPr="00A44FD7" w:rsidRDefault="00695EFF" w:rsidP="00FE17A6">
      <w:pPr>
        <w:numPr>
          <w:ilvl w:val="0"/>
          <w:numId w:val="23"/>
        </w:numPr>
        <w:rPr>
          <w:rFonts w:ascii="Calibri" w:hAnsi="Calibri" w:cs="Calibri"/>
          <w:szCs w:val="24"/>
          <w:lang w:val="en-US"/>
        </w:rPr>
      </w:pPr>
      <w:r w:rsidRPr="00A44FD7">
        <w:rPr>
          <w:rFonts w:ascii="Calibri" w:hAnsi="Calibri" w:cs="Calibri"/>
          <w:b/>
          <w:i/>
          <w:szCs w:val="24"/>
          <w:lang w:val="en-US"/>
        </w:rPr>
        <w:t>Law Intern</w:t>
      </w:r>
      <w:r w:rsidR="00676E08" w:rsidRPr="00A44FD7">
        <w:rPr>
          <w:rFonts w:ascii="Calibri" w:hAnsi="Calibri" w:cs="Calibri"/>
          <w:b/>
          <w:szCs w:val="24"/>
          <w:lang w:val="en-US"/>
        </w:rPr>
        <w:t>;</w:t>
      </w:r>
      <w:r w:rsidR="00676E08" w:rsidRPr="00A44FD7">
        <w:rPr>
          <w:rFonts w:ascii="Calibri" w:hAnsi="Calibri" w:cs="Calibri"/>
          <w:szCs w:val="24"/>
          <w:lang w:val="en-US"/>
        </w:rPr>
        <w:t xml:space="preserve"> </w:t>
      </w:r>
      <w:r w:rsidR="00E963B5" w:rsidRPr="00A44FD7">
        <w:rPr>
          <w:rFonts w:ascii="Calibri" w:hAnsi="Calibri" w:cs="Calibri"/>
          <w:szCs w:val="24"/>
          <w:lang w:val="en-US"/>
        </w:rPr>
        <w:t>w</w:t>
      </w:r>
      <w:r w:rsidRPr="00A44FD7">
        <w:rPr>
          <w:rFonts w:ascii="Calibri" w:hAnsi="Calibri" w:cs="Calibri"/>
          <w:szCs w:val="24"/>
          <w:lang w:val="en-US"/>
        </w:rPr>
        <w:t xml:space="preserve">orked as a legal intern </w:t>
      </w:r>
      <w:r w:rsidR="00E963B5" w:rsidRPr="00A44FD7">
        <w:rPr>
          <w:rFonts w:ascii="Calibri" w:hAnsi="Calibri" w:cs="Calibri"/>
          <w:szCs w:val="24"/>
          <w:lang w:val="en-US"/>
        </w:rPr>
        <w:t xml:space="preserve">on different aspects of law; </w:t>
      </w:r>
      <w:r w:rsidRPr="00A44FD7">
        <w:rPr>
          <w:rFonts w:ascii="Calibri" w:hAnsi="Calibri" w:cs="Calibri"/>
          <w:szCs w:val="24"/>
          <w:lang w:val="en-US"/>
        </w:rPr>
        <w:t>conducted legal research on different aspects of commercial law; prepared legal documents and translated thereof into English/Italian/Turkish; drafted and reviewed agreements.</w:t>
      </w:r>
    </w:p>
    <w:p w:rsidR="00E963B5" w:rsidRPr="00A44FD7" w:rsidRDefault="00695EFF" w:rsidP="00695EFF">
      <w:pPr>
        <w:rPr>
          <w:rFonts w:ascii="Calibri" w:hAnsi="Calibri" w:cs="Calibri"/>
          <w:szCs w:val="24"/>
          <w:lang w:val="en-US"/>
        </w:rPr>
      </w:pPr>
      <w:r w:rsidRPr="00A44FD7">
        <w:rPr>
          <w:rFonts w:ascii="Calibri" w:hAnsi="Calibri" w:cs="Calibri"/>
          <w:b/>
          <w:szCs w:val="24"/>
          <w:lang w:val="en-US"/>
        </w:rPr>
        <w:t>24/01/05</w:t>
      </w:r>
      <w:r w:rsidR="00F81D7D" w:rsidRPr="00A44FD7">
        <w:rPr>
          <w:rFonts w:ascii="Calibri" w:hAnsi="Calibri" w:cs="Calibri"/>
          <w:b/>
          <w:szCs w:val="24"/>
          <w:lang w:val="en-US"/>
        </w:rPr>
        <w:t xml:space="preserve"> </w:t>
      </w:r>
      <w:r w:rsidRPr="00A44FD7">
        <w:rPr>
          <w:rFonts w:ascii="Calibri" w:hAnsi="Calibri" w:cs="Calibri"/>
          <w:b/>
          <w:szCs w:val="24"/>
          <w:lang w:val="en-US"/>
        </w:rPr>
        <w:t>-</w:t>
      </w:r>
      <w:r w:rsidR="00F81D7D" w:rsidRPr="00A44FD7">
        <w:rPr>
          <w:rFonts w:ascii="Calibri" w:hAnsi="Calibri" w:cs="Calibri"/>
          <w:b/>
          <w:szCs w:val="24"/>
          <w:lang w:val="en-US"/>
        </w:rPr>
        <w:t xml:space="preserve"> </w:t>
      </w:r>
      <w:r w:rsidRPr="00A44FD7">
        <w:rPr>
          <w:rFonts w:ascii="Calibri" w:hAnsi="Calibri" w:cs="Calibri"/>
          <w:b/>
          <w:szCs w:val="24"/>
          <w:lang w:val="en-US"/>
        </w:rPr>
        <w:t>5/02/05</w:t>
      </w:r>
      <w:r w:rsidR="00F81D7D" w:rsidRPr="00A44FD7">
        <w:rPr>
          <w:rFonts w:ascii="Calibri" w:hAnsi="Calibri" w:cs="Calibri"/>
          <w:szCs w:val="24"/>
          <w:lang w:val="en-US"/>
        </w:rPr>
        <w:tab/>
      </w:r>
      <w:proofErr w:type="spellStart"/>
      <w:r w:rsidRPr="00A44FD7">
        <w:rPr>
          <w:rFonts w:ascii="Calibri" w:hAnsi="Calibri" w:cs="Calibri"/>
          <w:szCs w:val="24"/>
          <w:lang w:val="en-US"/>
        </w:rPr>
        <w:t>Atamer-Karaman</w:t>
      </w:r>
      <w:proofErr w:type="spellEnd"/>
      <w:r w:rsidRPr="00A44FD7">
        <w:rPr>
          <w:rFonts w:ascii="Calibri" w:hAnsi="Calibri" w:cs="Calibri"/>
          <w:szCs w:val="24"/>
          <w:lang w:val="en-US"/>
        </w:rPr>
        <w:t xml:space="preserve"> Law Firm</w:t>
      </w:r>
      <w:r w:rsidR="00E963B5" w:rsidRPr="00A44FD7">
        <w:rPr>
          <w:rFonts w:ascii="Calibri" w:hAnsi="Calibri" w:cs="Calibri"/>
          <w:szCs w:val="24"/>
          <w:lang w:val="en-US"/>
        </w:rPr>
        <w:t>,</w:t>
      </w:r>
      <w:r w:rsidR="00F81D7D" w:rsidRPr="00A44FD7">
        <w:rPr>
          <w:rFonts w:ascii="Calibri" w:hAnsi="Calibri" w:cs="Calibri"/>
          <w:szCs w:val="24"/>
          <w:lang w:val="en-US"/>
        </w:rPr>
        <w:t xml:space="preserve"> Istanbul, Turkey</w:t>
      </w:r>
    </w:p>
    <w:p w:rsidR="0000753A" w:rsidRPr="00A44FD7" w:rsidRDefault="00FE17A6" w:rsidP="00FE17A6">
      <w:pPr>
        <w:numPr>
          <w:ilvl w:val="0"/>
          <w:numId w:val="23"/>
        </w:numPr>
        <w:rPr>
          <w:rFonts w:ascii="Calibri" w:hAnsi="Calibri" w:cs="Calibri"/>
          <w:szCs w:val="24"/>
          <w:lang w:val="en-US"/>
        </w:rPr>
      </w:pPr>
      <w:r w:rsidRPr="00A44FD7">
        <w:rPr>
          <w:rFonts w:ascii="Calibri" w:hAnsi="Calibri" w:cs="Calibri"/>
          <w:b/>
          <w:i/>
          <w:szCs w:val="24"/>
          <w:lang w:val="en-US"/>
        </w:rPr>
        <w:t>Law Intern</w:t>
      </w:r>
      <w:r w:rsidR="00E963B5" w:rsidRPr="00A44FD7">
        <w:rPr>
          <w:rFonts w:ascii="Calibri" w:hAnsi="Calibri" w:cs="Calibri"/>
          <w:szCs w:val="24"/>
          <w:lang w:val="en-US"/>
        </w:rPr>
        <w:t>; c</w:t>
      </w:r>
      <w:r w:rsidR="00695EFF" w:rsidRPr="00A44FD7">
        <w:rPr>
          <w:rFonts w:ascii="Calibri" w:hAnsi="Calibri" w:cs="Calibri"/>
          <w:szCs w:val="24"/>
          <w:lang w:val="en-US"/>
        </w:rPr>
        <w:t>onducted legal research relevant to the firm’s cases relating to Turkish Maritime Law and Commercial Law; translate</w:t>
      </w:r>
      <w:r w:rsidR="004C4DC1" w:rsidRPr="00A44FD7">
        <w:rPr>
          <w:rFonts w:ascii="Calibri" w:hAnsi="Calibri" w:cs="Calibri"/>
          <w:szCs w:val="24"/>
          <w:lang w:val="en-US"/>
        </w:rPr>
        <w:t>d legal documents into English.</w:t>
      </w:r>
    </w:p>
    <w:p w:rsidR="00E963B5" w:rsidRPr="00A44FD7" w:rsidRDefault="00695EFF" w:rsidP="00695EFF">
      <w:pPr>
        <w:rPr>
          <w:rFonts w:ascii="Calibri" w:hAnsi="Calibri" w:cs="Calibri"/>
          <w:szCs w:val="24"/>
          <w:lang w:val="en-US"/>
        </w:rPr>
      </w:pPr>
      <w:r w:rsidRPr="00A44FD7">
        <w:rPr>
          <w:rFonts w:ascii="Calibri" w:hAnsi="Calibri" w:cs="Calibri"/>
          <w:b/>
          <w:szCs w:val="24"/>
          <w:lang w:val="en-US"/>
        </w:rPr>
        <w:t>08/04</w:t>
      </w:r>
      <w:r w:rsidR="00F81D7D" w:rsidRPr="00A44FD7">
        <w:rPr>
          <w:rFonts w:ascii="Calibri" w:hAnsi="Calibri" w:cs="Calibri"/>
          <w:b/>
          <w:szCs w:val="24"/>
          <w:lang w:val="en-US"/>
        </w:rPr>
        <w:t xml:space="preserve"> </w:t>
      </w:r>
      <w:r w:rsidRPr="00A44FD7">
        <w:rPr>
          <w:rFonts w:ascii="Calibri" w:hAnsi="Calibri" w:cs="Calibri"/>
          <w:b/>
          <w:szCs w:val="24"/>
          <w:lang w:val="en-US"/>
        </w:rPr>
        <w:t>-</w:t>
      </w:r>
      <w:r w:rsidR="00F81D7D" w:rsidRPr="00A44FD7">
        <w:rPr>
          <w:rFonts w:ascii="Calibri" w:hAnsi="Calibri" w:cs="Calibri"/>
          <w:b/>
          <w:szCs w:val="24"/>
          <w:lang w:val="en-US"/>
        </w:rPr>
        <w:t xml:space="preserve"> </w:t>
      </w:r>
      <w:r w:rsidRPr="00A44FD7">
        <w:rPr>
          <w:rFonts w:ascii="Calibri" w:hAnsi="Calibri" w:cs="Calibri"/>
          <w:b/>
          <w:szCs w:val="24"/>
          <w:lang w:val="en-US"/>
        </w:rPr>
        <w:t>09/04</w:t>
      </w:r>
      <w:r w:rsidRPr="00A44FD7">
        <w:rPr>
          <w:rFonts w:ascii="Calibri" w:hAnsi="Calibri" w:cs="Calibri"/>
          <w:szCs w:val="24"/>
          <w:lang w:val="en-US"/>
        </w:rPr>
        <w:tab/>
      </w:r>
      <w:r w:rsidR="00F81D7D" w:rsidRPr="00A44FD7">
        <w:rPr>
          <w:rFonts w:ascii="Calibri" w:hAnsi="Calibri" w:cs="Calibri"/>
          <w:szCs w:val="24"/>
          <w:lang w:val="en-US"/>
        </w:rPr>
        <w:tab/>
        <w:t xml:space="preserve">Studio </w:t>
      </w:r>
      <w:proofErr w:type="spellStart"/>
      <w:r w:rsidR="00F81D7D" w:rsidRPr="00A44FD7">
        <w:rPr>
          <w:rFonts w:ascii="Calibri" w:hAnsi="Calibri" w:cs="Calibri"/>
          <w:szCs w:val="24"/>
          <w:lang w:val="en-US"/>
        </w:rPr>
        <w:t>Legale</w:t>
      </w:r>
      <w:proofErr w:type="spellEnd"/>
      <w:r w:rsidR="00F81D7D" w:rsidRPr="00A44FD7">
        <w:rPr>
          <w:rFonts w:ascii="Calibri" w:hAnsi="Calibri" w:cs="Calibri"/>
          <w:szCs w:val="24"/>
          <w:lang w:val="en-US"/>
        </w:rPr>
        <w:t xml:space="preserve"> </w:t>
      </w:r>
      <w:proofErr w:type="spellStart"/>
      <w:r w:rsidR="00F81D7D" w:rsidRPr="00A44FD7">
        <w:rPr>
          <w:rFonts w:ascii="Calibri" w:hAnsi="Calibri" w:cs="Calibri"/>
          <w:szCs w:val="24"/>
          <w:lang w:val="en-US"/>
        </w:rPr>
        <w:t>Toriello</w:t>
      </w:r>
      <w:proofErr w:type="spellEnd"/>
      <w:r w:rsidR="00F81D7D" w:rsidRPr="00A44FD7">
        <w:rPr>
          <w:rFonts w:ascii="Calibri" w:hAnsi="Calibri" w:cs="Calibri"/>
          <w:szCs w:val="24"/>
          <w:lang w:val="en-US"/>
        </w:rPr>
        <w:t>, Genoa, Italy</w:t>
      </w:r>
    </w:p>
    <w:p w:rsidR="00BD1EB8" w:rsidRPr="007B5DEE" w:rsidRDefault="00FE17A6" w:rsidP="007B5DEE">
      <w:pPr>
        <w:numPr>
          <w:ilvl w:val="0"/>
          <w:numId w:val="23"/>
        </w:numPr>
        <w:rPr>
          <w:rFonts w:ascii="Calibri" w:hAnsi="Calibri" w:cs="Calibri"/>
          <w:szCs w:val="24"/>
          <w:lang w:val="en-US"/>
        </w:rPr>
      </w:pPr>
      <w:r w:rsidRPr="00A44FD7">
        <w:rPr>
          <w:rFonts w:ascii="Calibri" w:hAnsi="Calibri" w:cs="Calibri"/>
          <w:b/>
          <w:i/>
          <w:szCs w:val="24"/>
          <w:lang w:val="en-US"/>
        </w:rPr>
        <w:t>Law Intern</w:t>
      </w:r>
      <w:r w:rsidR="00E963B5" w:rsidRPr="00A44FD7">
        <w:rPr>
          <w:rFonts w:ascii="Calibri" w:hAnsi="Calibri" w:cs="Calibri"/>
          <w:szCs w:val="24"/>
          <w:lang w:val="en-US"/>
        </w:rPr>
        <w:t>; c</w:t>
      </w:r>
      <w:r w:rsidR="00695EFF" w:rsidRPr="00A44FD7">
        <w:rPr>
          <w:rFonts w:ascii="Calibri" w:hAnsi="Calibri" w:cs="Calibri"/>
          <w:szCs w:val="24"/>
          <w:lang w:val="en-US"/>
        </w:rPr>
        <w:t>onducted legal research relevant to the firm’s cases relating to Maritime and Commercial Law; translated legal documents into Italian and English.</w:t>
      </w:r>
    </w:p>
    <w:p w:rsidR="001761FA" w:rsidRDefault="003E0238" w:rsidP="0032453B">
      <w:pPr>
        <w:pStyle w:val="OiaeaeiYiio2"/>
        <w:widowControl/>
        <w:spacing w:before="20" w:after="20"/>
        <w:jc w:val="both"/>
        <w:rPr>
          <w:rFonts w:ascii="Calibri" w:hAnsi="Calibri" w:cs="Calibri"/>
          <w:b/>
          <w:i w:val="0"/>
          <w:sz w:val="28"/>
          <w:szCs w:val="28"/>
          <w:u w:val="double"/>
        </w:rPr>
      </w:pPr>
      <w:r w:rsidRPr="00A44FD7">
        <w:rPr>
          <w:rFonts w:ascii="Calibri" w:hAnsi="Calibri" w:cs="Calibri"/>
          <w:b/>
          <w:i w:val="0"/>
          <w:sz w:val="28"/>
          <w:szCs w:val="28"/>
          <w:u w:val="double"/>
        </w:rPr>
        <w:t xml:space="preserve">Selected </w:t>
      </w:r>
      <w:r w:rsidR="00A74EC5" w:rsidRPr="00A44FD7">
        <w:rPr>
          <w:rFonts w:ascii="Calibri" w:hAnsi="Calibri" w:cs="Calibri"/>
          <w:b/>
          <w:i w:val="0"/>
          <w:sz w:val="28"/>
          <w:szCs w:val="28"/>
          <w:u w:val="double"/>
        </w:rPr>
        <w:t>Seminars/</w:t>
      </w:r>
      <w:r w:rsidRPr="00A44FD7">
        <w:rPr>
          <w:rFonts w:ascii="Calibri" w:hAnsi="Calibri" w:cs="Calibri"/>
          <w:b/>
          <w:i w:val="0"/>
          <w:sz w:val="28"/>
          <w:szCs w:val="28"/>
          <w:u w:val="double"/>
        </w:rPr>
        <w:t>Conferences Participated</w:t>
      </w:r>
      <w:r w:rsidR="000F77BC">
        <w:rPr>
          <w:rFonts w:ascii="Calibri" w:hAnsi="Calibri" w:cs="Calibri"/>
          <w:b/>
          <w:i w:val="0"/>
          <w:sz w:val="28"/>
          <w:szCs w:val="28"/>
          <w:u w:val="double"/>
        </w:rPr>
        <w:t>/</w:t>
      </w:r>
      <w:r w:rsidR="00A74EC5" w:rsidRPr="00A44FD7">
        <w:rPr>
          <w:rFonts w:ascii="Calibri" w:hAnsi="Calibri" w:cs="Calibri"/>
          <w:b/>
          <w:i w:val="0"/>
          <w:sz w:val="28"/>
          <w:szCs w:val="28"/>
          <w:u w:val="double"/>
        </w:rPr>
        <w:t>Trainings Offered</w:t>
      </w:r>
    </w:p>
    <w:p w:rsidR="009D2393" w:rsidRPr="009D2393" w:rsidRDefault="009D2393" w:rsidP="0032453B">
      <w:pPr>
        <w:pStyle w:val="OiaeaeiYiio2"/>
        <w:widowControl/>
        <w:spacing w:before="20" w:after="20"/>
        <w:jc w:val="both"/>
        <w:rPr>
          <w:rFonts w:ascii="Calibri" w:hAnsi="Calibri" w:cs="Calibri"/>
          <w:b/>
          <w:i w:val="0"/>
          <w:sz w:val="28"/>
          <w:szCs w:val="28"/>
          <w:u w:val="double"/>
        </w:rPr>
      </w:pPr>
    </w:p>
    <w:p w:rsidR="00893D71" w:rsidRPr="009D2393" w:rsidRDefault="009D2393" w:rsidP="0032453B">
      <w:pPr>
        <w:pStyle w:val="OiaeaeiYiio2"/>
        <w:widowControl/>
        <w:spacing w:before="20" w:after="20"/>
        <w:jc w:val="both"/>
        <w:rPr>
          <w:rFonts w:ascii="Calibri" w:hAnsi="Calibri" w:cs="Calibri"/>
          <w:i w:val="0"/>
          <w:sz w:val="24"/>
          <w:szCs w:val="24"/>
        </w:rPr>
      </w:pPr>
      <w:r w:rsidRPr="009D2393">
        <w:rPr>
          <w:rFonts w:ascii="Calibri" w:hAnsi="Calibri" w:cs="Calibri"/>
          <w:b/>
          <w:i w:val="0"/>
          <w:sz w:val="24"/>
          <w:szCs w:val="24"/>
        </w:rPr>
        <w:t>31 March -1 April</w:t>
      </w:r>
      <w:r w:rsidR="008228A0">
        <w:rPr>
          <w:rFonts w:ascii="Calibri" w:hAnsi="Calibri" w:cs="Calibri"/>
          <w:b/>
          <w:i w:val="0"/>
          <w:sz w:val="24"/>
          <w:szCs w:val="24"/>
        </w:rPr>
        <w:t xml:space="preserve"> 2022</w:t>
      </w:r>
      <w:r w:rsidRPr="009D2393">
        <w:rPr>
          <w:rFonts w:ascii="Calibri" w:hAnsi="Calibri" w:cs="Calibri"/>
          <w:b/>
          <w:i w:val="0"/>
          <w:sz w:val="24"/>
          <w:szCs w:val="24"/>
        </w:rPr>
        <w:t>, Antalya ATGV (Justice Organization Strengt</w:t>
      </w:r>
      <w:r w:rsidR="00FF796F">
        <w:rPr>
          <w:rFonts w:ascii="Calibri" w:hAnsi="Calibri" w:cs="Calibri"/>
          <w:b/>
          <w:i w:val="0"/>
          <w:sz w:val="24"/>
          <w:szCs w:val="24"/>
        </w:rPr>
        <w:t xml:space="preserve">hening Foundation); </w:t>
      </w:r>
      <w:r w:rsidRPr="009D2393">
        <w:rPr>
          <w:rFonts w:ascii="Calibri" w:hAnsi="Calibri" w:cs="Calibri"/>
          <w:i w:val="0"/>
          <w:sz w:val="24"/>
          <w:szCs w:val="24"/>
        </w:rPr>
        <w:t xml:space="preserve">Attended </w:t>
      </w:r>
      <w:r w:rsidR="00AD2911">
        <w:rPr>
          <w:rFonts w:ascii="Calibri" w:hAnsi="Calibri" w:cs="Calibri"/>
          <w:i w:val="0"/>
          <w:sz w:val="24"/>
          <w:szCs w:val="24"/>
        </w:rPr>
        <w:t xml:space="preserve">to </w:t>
      </w:r>
      <w:r w:rsidRPr="009D2393">
        <w:rPr>
          <w:rFonts w:ascii="Calibri" w:hAnsi="Calibri" w:cs="Calibri"/>
          <w:i w:val="0"/>
          <w:sz w:val="24"/>
          <w:szCs w:val="24"/>
        </w:rPr>
        <w:t xml:space="preserve">the  workshop on "Feasibility Research Regarding the Turkish Mediation Law and the Features of the Mediation Proceeding in Turkey </w:t>
      </w:r>
      <w:r>
        <w:rPr>
          <w:rFonts w:ascii="Calibri" w:hAnsi="Calibri" w:cs="Calibri"/>
          <w:i w:val="0"/>
          <w:sz w:val="24"/>
          <w:szCs w:val="24"/>
        </w:rPr>
        <w:t>“</w:t>
      </w:r>
      <w:r w:rsidR="003018E9">
        <w:rPr>
          <w:rFonts w:ascii="Calibri" w:hAnsi="Calibri" w:cs="Calibri"/>
          <w:i w:val="0"/>
          <w:sz w:val="24"/>
          <w:szCs w:val="24"/>
        </w:rPr>
        <w:t xml:space="preserve">, </w:t>
      </w:r>
      <w:r>
        <w:rPr>
          <w:rFonts w:ascii="Calibri" w:hAnsi="Calibri" w:cs="Calibri"/>
          <w:i w:val="0"/>
          <w:sz w:val="24"/>
          <w:szCs w:val="24"/>
        </w:rPr>
        <w:t xml:space="preserve">organized </w:t>
      </w:r>
      <w:r w:rsidRPr="009D2393">
        <w:rPr>
          <w:sz w:val="24"/>
          <w:szCs w:val="24"/>
        </w:rPr>
        <w:t xml:space="preserve"> </w:t>
      </w:r>
      <w:r>
        <w:rPr>
          <w:rFonts w:ascii="Calibri" w:hAnsi="Calibri" w:cs="Calibri"/>
          <w:i w:val="0"/>
          <w:sz w:val="24"/>
          <w:szCs w:val="24"/>
        </w:rPr>
        <w:t>w</w:t>
      </w:r>
      <w:r w:rsidRPr="009D2393">
        <w:rPr>
          <w:rFonts w:ascii="Calibri" w:hAnsi="Calibri" w:cs="Calibri"/>
          <w:i w:val="0"/>
          <w:sz w:val="24"/>
          <w:szCs w:val="24"/>
        </w:rPr>
        <w:t xml:space="preserve">ithin the scope of the </w:t>
      </w:r>
      <w:r w:rsidR="003018E9" w:rsidRPr="003018E9">
        <w:rPr>
          <w:rFonts w:ascii="Calibri" w:hAnsi="Calibri" w:cs="Calibri"/>
          <w:i w:val="0"/>
          <w:sz w:val="24"/>
          <w:szCs w:val="24"/>
        </w:rPr>
        <w:t>joint project of the European Union-Council of Europe "Developing Alternative Dispute Resolution Methods in Turkey".</w:t>
      </w:r>
    </w:p>
    <w:p w:rsidR="009D2393" w:rsidRPr="00893D71" w:rsidRDefault="009D2393" w:rsidP="0032453B">
      <w:pPr>
        <w:pStyle w:val="OiaeaeiYiio2"/>
        <w:widowControl/>
        <w:spacing w:before="20" w:after="20"/>
        <w:jc w:val="both"/>
        <w:rPr>
          <w:rFonts w:ascii="Calibri" w:hAnsi="Calibri" w:cs="Calibri"/>
          <w:b/>
          <w:i w:val="0"/>
          <w:sz w:val="28"/>
          <w:szCs w:val="28"/>
          <w:u w:val="double"/>
        </w:rPr>
      </w:pPr>
    </w:p>
    <w:p w:rsidR="00893D71" w:rsidRPr="00893D71" w:rsidRDefault="00893D71" w:rsidP="0032453B">
      <w:pPr>
        <w:pStyle w:val="OiaeaeiYiio2"/>
        <w:widowControl/>
        <w:spacing w:before="20" w:after="20"/>
        <w:jc w:val="both"/>
        <w:rPr>
          <w:rFonts w:ascii="Calibri" w:hAnsi="Calibri" w:cs="Calibri"/>
          <w:b/>
          <w:i w:val="0"/>
          <w:sz w:val="24"/>
          <w:szCs w:val="24"/>
        </w:rPr>
      </w:pPr>
      <w:r w:rsidRPr="00893D71">
        <w:rPr>
          <w:rFonts w:ascii="Calibri" w:hAnsi="Calibri" w:cs="Calibri"/>
          <w:b/>
          <w:i w:val="0"/>
          <w:sz w:val="24"/>
          <w:szCs w:val="24"/>
        </w:rPr>
        <w:t>23 March 2022,</w:t>
      </w:r>
      <w:r w:rsidRPr="00893D71">
        <w:rPr>
          <w:b/>
          <w:sz w:val="24"/>
          <w:szCs w:val="24"/>
        </w:rPr>
        <w:t xml:space="preserve"> </w:t>
      </w:r>
      <w:r w:rsidRPr="00893D71">
        <w:rPr>
          <w:rFonts w:ascii="Calibri" w:hAnsi="Calibri" w:cs="Calibri"/>
          <w:b/>
          <w:i w:val="0"/>
          <w:sz w:val="24"/>
          <w:szCs w:val="24"/>
        </w:rPr>
        <w:t xml:space="preserve">ASCAME </w:t>
      </w:r>
      <w:r>
        <w:rPr>
          <w:rFonts w:ascii="Calibri" w:hAnsi="Calibri" w:cs="Calibri"/>
          <w:b/>
          <w:i w:val="0"/>
          <w:sz w:val="24"/>
          <w:szCs w:val="24"/>
        </w:rPr>
        <w:t>(</w:t>
      </w:r>
      <w:r w:rsidRPr="00893D71">
        <w:rPr>
          <w:rFonts w:ascii="Calibri" w:hAnsi="Calibri" w:cs="Calibri"/>
          <w:b/>
          <w:i w:val="0"/>
          <w:sz w:val="24"/>
          <w:szCs w:val="24"/>
        </w:rPr>
        <w:t>Association of the Mediterranean Ch</w:t>
      </w:r>
      <w:r>
        <w:rPr>
          <w:rFonts w:ascii="Calibri" w:hAnsi="Calibri" w:cs="Calibri"/>
          <w:b/>
          <w:i w:val="0"/>
          <w:sz w:val="24"/>
          <w:szCs w:val="24"/>
        </w:rPr>
        <w:t>ambers of Commerce and Industry)</w:t>
      </w:r>
      <w:r w:rsidRPr="00893D71">
        <w:rPr>
          <w:rFonts w:ascii="Calibri" w:hAnsi="Calibri" w:cs="Calibri"/>
          <w:b/>
          <w:i w:val="0"/>
          <w:sz w:val="24"/>
          <w:szCs w:val="24"/>
        </w:rPr>
        <w:t>, Barcelona (online)</w:t>
      </w:r>
      <w:r w:rsidR="003F64E0">
        <w:rPr>
          <w:rFonts w:ascii="Calibri" w:hAnsi="Calibri" w:cs="Calibri"/>
          <w:b/>
          <w:i w:val="0"/>
          <w:sz w:val="24"/>
          <w:szCs w:val="24"/>
        </w:rPr>
        <w:t>;</w:t>
      </w:r>
      <w:r w:rsidR="00EC3F29" w:rsidRPr="001A5A83">
        <w:rPr>
          <w:rFonts w:ascii="Calibri" w:hAnsi="Calibri" w:cs="Calibri"/>
          <w:i w:val="0"/>
          <w:sz w:val="24"/>
          <w:szCs w:val="24"/>
        </w:rPr>
        <w:t>Participated in</w:t>
      </w:r>
      <w:r w:rsidR="00EC3F29" w:rsidRPr="00EC3F29">
        <w:rPr>
          <w:rFonts w:ascii="Calibri" w:hAnsi="Calibri" w:cs="Calibri"/>
          <w:i w:val="0"/>
          <w:sz w:val="24"/>
          <w:szCs w:val="24"/>
        </w:rPr>
        <w:t xml:space="preserve"> the </w:t>
      </w:r>
      <w:r w:rsidR="00EC3F29">
        <w:rPr>
          <w:rFonts w:ascii="Calibri" w:hAnsi="Calibri" w:cs="Calibri"/>
          <w:i w:val="0"/>
          <w:sz w:val="24"/>
          <w:szCs w:val="24"/>
        </w:rPr>
        <w:t xml:space="preserve">first </w:t>
      </w:r>
      <w:r w:rsidR="00EC3F29" w:rsidRPr="00EC3F29">
        <w:rPr>
          <w:rFonts w:ascii="Calibri" w:hAnsi="Calibri" w:cs="Calibri"/>
          <w:i w:val="0"/>
          <w:sz w:val="24"/>
          <w:szCs w:val="24"/>
        </w:rPr>
        <w:t xml:space="preserve">technical </w:t>
      </w:r>
      <w:r w:rsidR="00EC53BA" w:rsidRPr="00EC3F29">
        <w:rPr>
          <w:rFonts w:ascii="Calibri" w:hAnsi="Calibri" w:cs="Calibri"/>
          <w:i w:val="0"/>
          <w:sz w:val="24"/>
          <w:szCs w:val="24"/>
        </w:rPr>
        <w:t xml:space="preserve">meeting </w:t>
      </w:r>
      <w:r w:rsidR="00EC53BA">
        <w:rPr>
          <w:rFonts w:ascii="Calibri" w:hAnsi="Calibri" w:cs="Calibri"/>
          <w:i w:val="0"/>
          <w:sz w:val="24"/>
          <w:szCs w:val="24"/>
        </w:rPr>
        <w:t xml:space="preserve">as one of the members </w:t>
      </w:r>
      <w:r w:rsidR="00EC3F29" w:rsidRPr="00EC3F29">
        <w:rPr>
          <w:rFonts w:ascii="Calibri" w:hAnsi="Calibri" w:cs="Calibri"/>
          <w:i w:val="0"/>
          <w:sz w:val="24"/>
          <w:szCs w:val="24"/>
        </w:rPr>
        <w:t xml:space="preserve">of the </w:t>
      </w:r>
      <w:r w:rsidR="00CA414C" w:rsidRPr="00CA414C">
        <w:rPr>
          <w:rFonts w:ascii="Calibri" w:hAnsi="Calibri" w:cs="Calibri"/>
          <w:i w:val="0"/>
          <w:sz w:val="24"/>
          <w:szCs w:val="24"/>
        </w:rPr>
        <w:t xml:space="preserve">ASCAME’s Arbitration and Mediation Experts Committee </w:t>
      </w:r>
      <w:r w:rsidR="00EC3F29" w:rsidRPr="00EC3F29">
        <w:rPr>
          <w:rFonts w:ascii="Calibri" w:hAnsi="Calibri" w:cs="Calibri"/>
          <w:i w:val="0"/>
          <w:sz w:val="24"/>
          <w:szCs w:val="24"/>
        </w:rPr>
        <w:t>in the framework of the Arbitration and Meditation ASCAME Working Commission.</w:t>
      </w:r>
      <w:r w:rsidR="00FA3F7D">
        <w:rPr>
          <w:rFonts w:ascii="Calibri" w:hAnsi="Calibri" w:cs="Calibri"/>
          <w:i w:val="0"/>
          <w:sz w:val="24"/>
          <w:szCs w:val="24"/>
        </w:rPr>
        <w:t xml:space="preserve"> </w:t>
      </w:r>
      <w:r w:rsidR="00CA414C">
        <w:rPr>
          <w:rFonts w:ascii="Calibri" w:hAnsi="Calibri" w:cs="Calibri"/>
          <w:i w:val="0"/>
          <w:sz w:val="24"/>
          <w:szCs w:val="24"/>
        </w:rPr>
        <w:t>E</w:t>
      </w:r>
      <w:r w:rsidR="00CA414C" w:rsidRPr="00CA414C">
        <w:rPr>
          <w:rFonts w:ascii="Calibri" w:hAnsi="Calibri" w:cs="Calibri"/>
          <w:i w:val="0"/>
          <w:sz w:val="24"/>
          <w:szCs w:val="24"/>
        </w:rPr>
        <w:t xml:space="preserve">xpert advisory committee </w:t>
      </w:r>
      <w:r w:rsidR="001A488B" w:rsidRPr="001A488B">
        <w:rPr>
          <w:rFonts w:ascii="Calibri" w:hAnsi="Calibri" w:cs="Calibri"/>
          <w:i w:val="0"/>
          <w:sz w:val="24"/>
          <w:szCs w:val="24"/>
        </w:rPr>
        <w:t xml:space="preserve">meets to prepare the setting of a key ASCAME project: </w:t>
      </w:r>
      <w:r w:rsidR="001A488B">
        <w:rPr>
          <w:rFonts w:ascii="Calibri" w:hAnsi="Calibri" w:cs="Calibri"/>
          <w:i w:val="0"/>
          <w:sz w:val="24"/>
          <w:szCs w:val="24"/>
        </w:rPr>
        <w:t>“</w:t>
      </w:r>
      <w:r w:rsidR="00E0270F">
        <w:rPr>
          <w:rFonts w:ascii="Calibri" w:hAnsi="Calibri" w:cs="Calibri"/>
          <w:i w:val="0"/>
          <w:sz w:val="24"/>
          <w:szCs w:val="24"/>
        </w:rPr>
        <w:t>T</w:t>
      </w:r>
      <w:r w:rsidR="001A488B" w:rsidRPr="001A488B">
        <w:rPr>
          <w:rFonts w:ascii="Calibri" w:hAnsi="Calibri" w:cs="Calibri"/>
          <w:i w:val="0"/>
          <w:sz w:val="24"/>
          <w:szCs w:val="24"/>
        </w:rPr>
        <w:t>he Consulate of the Sea - Mediterranean Arbitration &amp; Mediation Center in Barcelona</w:t>
      </w:r>
      <w:r w:rsidR="001A488B">
        <w:rPr>
          <w:rFonts w:ascii="Calibri" w:hAnsi="Calibri" w:cs="Calibri"/>
          <w:i w:val="0"/>
          <w:sz w:val="24"/>
          <w:szCs w:val="24"/>
        </w:rPr>
        <w:t>.”</w:t>
      </w:r>
    </w:p>
    <w:p w:rsidR="0005117D" w:rsidRDefault="0005117D" w:rsidP="0032453B">
      <w:pPr>
        <w:pStyle w:val="OiaeaeiYiio2"/>
        <w:widowControl/>
        <w:spacing w:before="20" w:after="20"/>
        <w:jc w:val="both"/>
        <w:rPr>
          <w:rFonts w:ascii="Calibri" w:hAnsi="Calibri" w:cs="Calibri"/>
          <w:b/>
          <w:i w:val="0"/>
          <w:sz w:val="28"/>
          <w:szCs w:val="28"/>
          <w:u w:val="double"/>
        </w:rPr>
      </w:pPr>
    </w:p>
    <w:p w:rsidR="0005117D" w:rsidRPr="00BD1EB8" w:rsidRDefault="0005117D" w:rsidP="0032453B">
      <w:pPr>
        <w:pStyle w:val="OiaeaeiYiio2"/>
        <w:widowControl/>
        <w:spacing w:before="20" w:after="20"/>
        <w:jc w:val="both"/>
        <w:rPr>
          <w:rFonts w:asciiTheme="majorHAnsi" w:hAnsiTheme="majorHAnsi" w:cs="Calibri"/>
          <w:b/>
          <w:i w:val="0"/>
          <w:sz w:val="24"/>
          <w:szCs w:val="24"/>
        </w:rPr>
      </w:pPr>
      <w:r w:rsidRPr="0005117D">
        <w:rPr>
          <w:rFonts w:asciiTheme="majorHAnsi" w:hAnsiTheme="majorHAnsi" w:cs="Calibri"/>
          <w:b/>
          <w:i w:val="0"/>
          <w:sz w:val="24"/>
          <w:szCs w:val="24"/>
        </w:rPr>
        <w:t>14-18 February 2022,</w:t>
      </w:r>
      <w:r w:rsidRPr="0005117D">
        <w:rPr>
          <w:rFonts w:asciiTheme="majorHAnsi" w:hAnsiTheme="majorHAnsi"/>
          <w:b/>
          <w:sz w:val="24"/>
          <w:szCs w:val="24"/>
        </w:rPr>
        <w:t xml:space="preserve"> </w:t>
      </w:r>
      <w:r w:rsidRPr="0005117D">
        <w:rPr>
          <w:rFonts w:asciiTheme="majorHAnsi" w:hAnsiTheme="majorHAnsi" w:cs="Calibri"/>
          <w:b/>
          <w:i w:val="0"/>
          <w:sz w:val="24"/>
          <w:szCs w:val="24"/>
        </w:rPr>
        <w:t xml:space="preserve">United Nations Commission on International Trade Law (UNCITRAL), New York </w:t>
      </w:r>
      <w:r w:rsidR="00FF796F">
        <w:rPr>
          <w:rFonts w:asciiTheme="majorHAnsi" w:hAnsiTheme="majorHAnsi" w:cs="Calibri"/>
          <w:b/>
          <w:i w:val="0"/>
          <w:sz w:val="24"/>
          <w:szCs w:val="24"/>
        </w:rPr>
        <w:t>(online)</w:t>
      </w:r>
      <w:proofErr w:type="gramStart"/>
      <w:r w:rsidRPr="0005117D">
        <w:rPr>
          <w:rFonts w:asciiTheme="majorHAnsi" w:hAnsiTheme="majorHAnsi" w:cs="Calibri"/>
          <w:b/>
          <w:i w:val="0"/>
          <w:sz w:val="24"/>
          <w:szCs w:val="24"/>
        </w:rPr>
        <w:t>;</w:t>
      </w:r>
      <w:proofErr w:type="gramEnd"/>
      <w:r w:rsidRPr="0005117D">
        <w:rPr>
          <w:rFonts w:asciiTheme="majorHAnsi" w:hAnsiTheme="majorHAnsi" w:cs="Calibri"/>
          <w:i w:val="0"/>
          <w:sz w:val="24"/>
          <w:szCs w:val="24"/>
        </w:rPr>
        <w:t xml:space="preserve"> </w:t>
      </w:r>
      <w:r w:rsidRPr="00BD1EB8">
        <w:rPr>
          <w:rFonts w:asciiTheme="majorHAnsi" w:hAnsiTheme="majorHAnsi"/>
          <w:i w:val="0"/>
          <w:sz w:val="24"/>
          <w:szCs w:val="24"/>
        </w:rPr>
        <w:t>Participated</w:t>
      </w:r>
      <w:r w:rsidRPr="00BD1EB8">
        <w:rPr>
          <w:rFonts w:asciiTheme="majorHAnsi" w:hAnsiTheme="majorHAnsi" w:cs="Calibri"/>
          <w:i w:val="0"/>
          <w:sz w:val="24"/>
          <w:szCs w:val="24"/>
        </w:rPr>
        <w:t xml:space="preserve"> as</w:t>
      </w:r>
      <w:r w:rsidR="00BD1EB8">
        <w:rPr>
          <w:rFonts w:asciiTheme="majorHAnsi" w:hAnsiTheme="majorHAnsi" w:cs="Calibri"/>
          <w:i w:val="0"/>
          <w:sz w:val="24"/>
          <w:szCs w:val="24"/>
        </w:rPr>
        <w:t xml:space="preserve"> a member of the </w:t>
      </w:r>
      <w:r w:rsidRPr="0005117D">
        <w:rPr>
          <w:rFonts w:asciiTheme="majorHAnsi" w:hAnsiTheme="majorHAnsi" w:cs="Calibri"/>
          <w:i w:val="0"/>
          <w:sz w:val="24"/>
          <w:szCs w:val="24"/>
        </w:rPr>
        <w:t xml:space="preserve">Turkish delegation the forty-second session of </w:t>
      </w:r>
      <w:r w:rsidRPr="0005117D">
        <w:rPr>
          <w:rFonts w:asciiTheme="majorHAnsi" w:hAnsiTheme="majorHAnsi" w:cs="Calibri"/>
          <w:i w:val="0"/>
          <w:sz w:val="24"/>
          <w:szCs w:val="24"/>
        </w:rPr>
        <w:lastRenderedPageBreak/>
        <w:t xml:space="preserve">UNCITRAL Working Group III (Investor- State Dispute Settlement Reform). In this context, "Draft Code of Conduct" and “Standing Multilateral Mechanism in ISDS Regime” matters </w:t>
      </w:r>
      <w:proofErr w:type="gramStart"/>
      <w:r w:rsidRPr="0005117D">
        <w:rPr>
          <w:rFonts w:asciiTheme="majorHAnsi" w:hAnsiTheme="majorHAnsi" w:cs="Calibri"/>
          <w:i w:val="0"/>
          <w:sz w:val="24"/>
          <w:szCs w:val="24"/>
        </w:rPr>
        <w:t>were discussed</w:t>
      </w:r>
      <w:proofErr w:type="gramEnd"/>
      <w:r w:rsidRPr="0005117D">
        <w:rPr>
          <w:rFonts w:asciiTheme="majorHAnsi" w:hAnsiTheme="majorHAnsi" w:cs="Calibri"/>
          <w:i w:val="0"/>
          <w:sz w:val="24"/>
          <w:szCs w:val="24"/>
        </w:rPr>
        <w:t>.</w:t>
      </w:r>
    </w:p>
    <w:p w:rsidR="00833830" w:rsidRPr="00DB4538" w:rsidRDefault="00833830" w:rsidP="0032453B">
      <w:pPr>
        <w:pStyle w:val="OiaeaeiYiio2"/>
        <w:widowControl/>
        <w:spacing w:before="20" w:after="20"/>
        <w:jc w:val="both"/>
        <w:rPr>
          <w:rFonts w:ascii="Calibri" w:hAnsi="Calibri" w:cs="Calibri"/>
          <w:b/>
          <w:i w:val="0"/>
          <w:sz w:val="28"/>
          <w:szCs w:val="28"/>
          <w:u w:val="double"/>
        </w:rPr>
      </w:pPr>
    </w:p>
    <w:p w:rsidR="00833830" w:rsidRPr="00833830" w:rsidRDefault="00833830" w:rsidP="0032453B">
      <w:pPr>
        <w:pStyle w:val="OiaeaeiYiio2"/>
        <w:widowControl/>
        <w:spacing w:before="20" w:after="20"/>
        <w:jc w:val="both"/>
        <w:rPr>
          <w:rFonts w:ascii="Calibri" w:hAnsi="Calibri" w:cs="Calibri"/>
          <w:i w:val="0"/>
          <w:sz w:val="24"/>
          <w:szCs w:val="24"/>
        </w:rPr>
      </w:pPr>
      <w:r w:rsidRPr="00DB4538">
        <w:rPr>
          <w:rFonts w:ascii="Calibri" w:hAnsi="Calibri" w:cs="Calibri"/>
          <w:b/>
          <w:i w:val="0"/>
          <w:sz w:val="24"/>
          <w:szCs w:val="24"/>
        </w:rPr>
        <w:t>1 February 2022, Istanbul (on</w:t>
      </w:r>
      <w:r w:rsidR="00DB4538">
        <w:rPr>
          <w:rFonts w:ascii="Calibri" w:hAnsi="Calibri" w:cs="Calibri"/>
          <w:b/>
          <w:i w:val="0"/>
          <w:sz w:val="24"/>
          <w:szCs w:val="24"/>
        </w:rPr>
        <w:t>line)</w:t>
      </w:r>
      <w:r w:rsidRPr="00DB4538">
        <w:rPr>
          <w:rFonts w:ascii="Calibri" w:hAnsi="Calibri" w:cs="Calibri"/>
          <w:b/>
          <w:i w:val="0"/>
          <w:sz w:val="24"/>
          <w:szCs w:val="24"/>
        </w:rPr>
        <w:t>,</w:t>
      </w:r>
      <w:r w:rsidRPr="00833830">
        <w:rPr>
          <w:rFonts w:ascii="Calibri" w:hAnsi="Calibri" w:cs="Calibri"/>
          <w:i w:val="0"/>
          <w:sz w:val="24"/>
          <w:szCs w:val="24"/>
        </w:rPr>
        <w:t xml:space="preserve"> </w:t>
      </w:r>
      <w:r w:rsidR="00DB4538" w:rsidRPr="00833830">
        <w:rPr>
          <w:rFonts w:ascii="Calibri" w:hAnsi="Calibri" w:cs="Calibri"/>
          <w:i w:val="0"/>
          <w:sz w:val="24"/>
          <w:szCs w:val="24"/>
        </w:rPr>
        <w:t>Attended</w:t>
      </w:r>
      <w:r w:rsidRPr="00833830">
        <w:rPr>
          <w:rFonts w:ascii="Calibri" w:hAnsi="Calibri" w:cs="Calibri"/>
          <w:i w:val="0"/>
          <w:sz w:val="24"/>
          <w:szCs w:val="24"/>
        </w:rPr>
        <w:t xml:space="preserve"> to the first Working Group meeting workshop (webinar zoom</w:t>
      </w:r>
      <w:r w:rsidR="007F0114" w:rsidRPr="00833830">
        <w:rPr>
          <w:rFonts w:ascii="Calibri" w:hAnsi="Calibri" w:cs="Calibri"/>
          <w:i w:val="0"/>
          <w:sz w:val="24"/>
          <w:szCs w:val="24"/>
        </w:rPr>
        <w:t xml:space="preserve">) </w:t>
      </w:r>
      <w:r w:rsidR="007F0114">
        <w:rPr>
          <w:rFonts w:ascii="Calibri" w:hAnsi="Calibri" w:cs="Calibri"/>
          <w:i w:val="0"/>
          <w:sz w:val="24"/>
          <w:szCs w:val="24"/>
        </w:rPr>
        <w:t>for</w:t>
      </w:r>
      <w:r w:rsidR="00DB4538">
        <w:rPr>
          <w:rFonts w:ascii="Calibri" w:hAnsi="Calibri" w:cs="Calibri"/>
          <w:i w:val="0"/>
          <w:sz w:val="24"/>
          <w:szCs w:val="24"/>
        </w:rPr>
        <w:t xml:space="preserve"> the </w:t>
      </w:r>
      <w:r w:rsidRPr="00833830">
        <w:rPr>
          <w:rFonts w:ascii="Calibri" w:hAnsi="Calibri" w:cs="Calibri"/>
          <w:i w:val="0"/>
          <w:sz w:val="24"/>
          <w:szCs w:val="24"/>
        </w:rPr>
        <w:t xml:space="preserve">joint project of the European Union-Council of Europe "Developing Alternative Dispute </w:t>
      </w:r>
      <w:r w:rsidR="007F0114">
        <w:rPr>
          <w:rFonts w:ascii="Calibri" w:hAnsi="Calibri" w:cs="Calibri"/>
          <w:i w:val="0"/>
          <w:sz w:val="24"/>
          <w:szCs w:val="24"/>
        </w:rPr>
        <w:t>Resolution Methods in Turkey".</w:t>
      </w:r>
    </w:p>
    <w:p w:rsidR="00C84523" w:rsidRDefault="00C84523" w:rsidP="003778A3">
      <w:pPr>
        <w:pStyle w:val="OiaeaeiYiio2"/>
        <w:widowControl/>
        <w:spacing w:before="20" w:after="20"/>
        <w:jc w:val="both"/>
        <w:rPr>
          <w:rFonts w:ascii="Calibri" w:hAnsi="Calibri" w:cs="Calibri"/>
          <w:b/>
          <w:i w:val="0"/>
          <w:sz w:val="28"/>
          <w:szCs w:val="28"/>
          <w:u w:val="double"/>
        </w:rPr>
      </w:pPr>
    </w:p>
    <w:p w:rsidR="00C84523" w:rsidRPr="00C84523" w:rsidRDefault="00C84523" w:rsidP="003778A3">
      <w:pPr>
        <w:pStyle w:val="OiaeaeiYiio2"/>
        <w:spacing w:before="20" w:after="20"/>
        <w:jc w:val="both"/>
        <w:rPr>
          <w:rFonts w:ascii="Calibri" w:hAnsi="Calibri" w:cs="Calibri"/>
          <w:i w:val="0"/>
          <w:sz w:val="24"/>
          <w:szCs w:val="24"/>
        </w:rPr>
      </w:pPr>
      <w:r w:rsidRPr="00C84523">
        <w:rPr>
          <w:rFonts w:ascii="Calibri" w:hAnsi="Calibri" w:cs="Calibri"/>
          <w:b/>
          <w:i w:val="0"/>
          <w:sz w:val="24"/>
          <w:szCs w:val="24"/>
        </w:rPr>
        <w:t xml:space="preserve">12 December 2021, </w:t>
      </w:r>
      <w:proofErr w:type="spellStart"/>
      <w:r w:rsidRPr="00C84523">
        <w:rPr>
          <w:rFonts w:ascii="Calibri" w:hAnsi="Calibri" w:cs="Calibri"/>
          <w:b/>
          <w:i w:val="0"/>
          <w:sz w:val="24"/>
          <w:szCs w:val="24"/>
        </w:rPr>
        <w:t>Özyeğin</w:t>
      </w:r>
      <w:proofErr w:type="spellEnd"/>
      <w:r w:rsidRPr="00C84523">
        <w:rPr>
          <w:rFonts w:ascii="Calibri" w:hAnsi="Calibri" w:cs="Calibri"/>
          <w:b/>
          <w:i w:val="0"/>
          <w:sz w:val="24"/>
          <w:szCs w:val="24"/>
        </w:rPr>
        <w:t xml:space="preserve"> University Faculty of Law, Istanbul,</w:t>
      </w:r>
      <w:r w:rsidR="00D14C87">
        <w:rPr>
          <w:rFonts w:ascii="Calibri" w:hAnsi="Calibri" w:cs="Calibri"/>
          <w:i w:val="0"/>
          <w:sz w:val="24"/>
          <w:szCs w:val="24"/>
        </w:rPr>
        <w:t xml:space="preserve"> Presenter in</w:t>
      </w:r>
      <w:r w:rsidRPr="00C84523">
        <w:rPr>
          <w:rFonts w:ascii="Calibri" w:hAnsi="Calibri" w:cs="Calibri"/>
          <w:i w:val="0"/>
          <w:sz w:val="24"/>
          <w:szCs w:val="24"/>
        </w:rPr>
        <w:t xml:space="preserve"> the Conference “All Aspects of Arb</w:t>
      </w:r>
      <w:r w:rsidR="00FF796F">
        <w:rPr>
          <w:rFonts w:ascii="Calibri" w:hAnsi="Calibri" w:cs="Calibri"/>
          <w:i w:val="0"/>
          <w:sz w:val="24"/>
          <w:szCs w:val="24"/>
        </w:rPr>
        <w:t>itration Certification Program”</w:t>
      </w:r>
      <w:r w:rsidR="004C6215">
        <w:rPr>
          <w:rFonts w:ascii="Calibri" w:hAnsi="Calibri" w:cs="Calibri"/>
          <w:i w:val="0"/>
          <w:sz w:val="24"/>
          <w:szCs w:val="24"/>
        </w:rPr>
        <w:t>.</w:t>
      </w:r>
      <w:r w:rsidR="003778A3">
        <w:rPr>
          <w:rFonts w:ascii="Calibri" w:hAnsi="Calibri" w:cs="Calibri"/>
          <w:i w:val="0"/>
          <w:sz w:val="24"/>
          <w:szCs w:val="24"/>
        </w:rPr>
        <w:t xml:space="preserve"> Paper titled</w:t>
      </w:r>
      <w:r>
        <w:rPr>
          <w:rFonts w:ascii="Calibri" w:hAnsi="Calibri" w:cs="Calibri"/>
          <w:i w:val="0"/>
          <w:sz w:val="24"/>
          <w:szCs w:val="24"/>
        </w:rPr>
        <w:t xml:space="preserve"> “</w:t>
      </w:r>
      <w:r w:rsidRPr="00C84523">
        <w:rPr>
          <w:rFonts w:ascii="Calibri" w:hAnsi="Calibri" w:cs="Calibri"/>
          <w:i w:val="0"/>
          <w:sz w:val="24"/>
          <w:szCs w:val="24"/>
        </w:rPr>
        <w:t>Arbitration</w:t>
      </w:r>
      <w:r>
        <w:rPr>
          <w:rFonts w:ascii="Calibri" w:hAnsi="Calibri" w:cs="Calibri"/>
          <w:i w:val="0"/>
          <w:sz w:val="24"/>
          <w:szCs w:val="24"/>
        </w:rPr>
        <w:t xml:space="preserve"> pursuant to </w:t>
      </w:r>
      <w:r w:rsidRPr="00C84523">
        <w:rPr>
          <w:rFonts w:ascii="Calibri" w:hAnsi="Calibri" w:cs="Calibri"/>
          <w:i w:val="0"/>
          <w:sz w:val="24"/>
          <w:szCs w:val="24"/>
        </w:rPr>
        <w:t>ITOTAM</w:t>
      </w:r>
      <w:r w:rsidR="00F42B6B">
        <w:rPr>
          <w:rFonts w:ascii="Calibri" w:hAnsi="Calibri" w:cs="Calibri"/>
          <w:i w:val="0"/>
          <w:sz w:val="24"/>
          <w:szCs w:val="24"/>
        </w:rPr>
        <w:t>’s</w:t>
      </w:r>
      <w:r w:rsidRPr="00C84523">
        <w:rPr>
          <w:rFonts w:ascii="Calibri" w:hAnsi="Calibri" w:cs="Calibri"/>
          <w:i w:val="0"/>
          <w:sz w:val="24"/>
          <w:szCs w:val="24"/>
        </w:rPr>
        <w:t xml:space="preserve"> Practice.</w:t>
      </w:r>
      <w:r>
        <w:rPr>
          <w:rFonts w:ascii="Calibri" w:hAnsi="Calibri" w:cs="Calibri"/>
          <w:i w:val="0"/>
          <w:sz w:val="24"/>
          <w:szCs w:val="24"/>
        </w:rPr>
        <w:t>”</w:t>
      </w:r>
    </w:p>
    <w:p w:rsidR="005F0347" w:rsidRDefault="005F0347" w:rsidP="0032453B">
      <w:pPr>
        <w:pStyle w:val="OiaeaeiYiio2"/>
        <w:widowControl/>
        <w:spacing w:before="20" w:after="20"/>
        <w:jc w:val="both"/>
        <w:rPr>
          <w:rFonts w:ascii="Calibri" w:hAnsi="Calibri" w:cs="Calibri"/>
          <w:b/>
          <w:i w:val="0"/>
          <w:sz w:val="28"/>
          <w:szCs w:val="28"/>
          <w:u w:val="double"/>
        </w:rPr>
      </w:pPr>
    </w:p>
    <w:p w:rsidR="00BF0692" w:rsidRPr="006116AE" w:rsidRDefault="00BF0692" w:rsidP="0032453B">
      <w:pPr>
        <w:pStyle w:val="OiaeaeiYiio2"/>
        <w:widowControl/>
        <w:spacing w:before="20" w:after="20"/>
        <w:jc w:val="both"/>
        <w:rPr>
          <w:rFonts w:ascii="Calibri" w:hAnsi="Calibri" w:cs="Calibri"/>
          <w:b/>
          <w:i w:val="0"/>
          <w:sz w:val="24"/>
          <w:szCs w:val="24"/>
        </w:rPr>
      </w:pPr>
      <w:r w:rsidRPr="006116AE">
        <w:rPr>
          <w:rFonts w:ascii="Calibri" w:hAnsi="Calibri" w:cs="Calibri"/>
          <w:b/>
          <w:i w:val="0"/>
          <w:sz w:val="24"/>
          <w:szCs w:val="24"/>
        </w:rPr>
        <w:t>15-19 November 2021,</w:t>
      </w:r>
      <w:r w:rsidR="006116AE" w:rsidRPr="006116AE">
        <w:t xml:space="preserve"> </w:t>
      </w:r>
      <w:r w:rsidR="006116AE" w:rsidRPr="006116AE">
        <w:rPr>
          <w:rFonts w:ascii="Calibri" w:hAnsi="Calibri" w:cs="Calibri"/>
          <w:b/>
          <w:i w:val="0"/>
          <w:sz w:val="24"/>
          <w:szCs w:val="24"/>
        </w:rPr>
        <w:t>United Nations Commission on International Trade L</w:t>
      </w:r>
      <w:r w:rsidR="00FF796F">
        <w:rPr>
          <w:rFonts w:ascii="Calibri" w:hAnsi="Calibri" w:cs="Calibri"/>
          <w:b/>
          <w:i w:val="0"/>
          <w:sz w:val="24"/>
          <w:szCs w:val="24"/>
        </w:rPr>
        <w:t>aw (UNCITRAL), Vienna (online)</w:t>
      </w:r>
      <w:proofErr w:type="gramStart"/>
      <w:r w:rsidR="00FF796F">
        <w:rPr>
          <w:rFonts w:ascii="Calibri" w:hAnsi="Calibri" w:cs="Calibri"/>
          <w:b/>
          <w:i w:val="0"/>
          <w:sz w:val="24"/>
          <w:szCs w:val="24"/>
        </w:rPr>
        <w:t>;</w:t>
      </w:r>
      <w:proofErr w:type="gramEnd"/>
      <w:r w:rsidR="006B7F09">
        <w:rPr>
          <w:rFonts w:ascii="Calibri" w:hAnsi="Calibri" w:cs="Calibri"/>
          <w:b/>
          <w:i w:val="0"/>
          <w:sz w:val="24"/>
          <w:szCs w:val="24"/>
        </w:rPr>
        <w:t xml:space="preserve"> </w:t>
      </w:r>
      <w:r w:rsidR="006116AE" w:rsidRPr="006116AE">
        <w:rPr>
          <w:rFonts w:ascii="Calibri" w:hAnsi="Calibri" w:cs="Calibri"/>
          <w:i w:val="0"/>
          <w:sz w:val="24"/>
          <w:szCs w:val="24"/>
        </w:rPr>
        <w:t xml:space="preserve">Participated as </w:t>
      </w:r>
      <w:r w:rsidR="00FF796F">
        <w:rPr>
          <w:rFonts w:ascii="Calibri" w:hAnsi="Calibri" w:cs="Calibri"/>
          <w:i w:val="0"/>
          <w:sz w:val="24"/>
          <w:szCs w:val="24"/>
        </w:rPr>
        <w:t>a</w:t>
      </w:r>
      <w:r w:rsidR="006B7F09">
        <w:rPr>
          <w:rFonts w:ascii="Calibri" w:hAnsi="Calibri" w:cs="Calibri"/>
          <w:i w:val="0"/>
          <w:sz w:val="24"/>
          <w:szCs w:val="24"/>
        </w:rPr>
        <w:t xml:space="preserve"> member of the</w:t>
      </w:r>
      <w:r w:rsidR="00FF796F">
        <w:rPr>
          <w:rFonts w:ascii="Calibri" w:hAnsi="Calibri" w:cs="Calibri"/>
          <w:i w:val="0"/>
          <w:sz w:val="24"/>
          <w:szCs w:val="24"/>
        </w:rPr>
        <w:t xml:space="preserve"> </w:t>
      </w:r>
      <w:r w:rsidR="006116AE" w:rsidRPr="006116AE">
        <w:rPr>
          <w:rFonts w:ascii="Calibri" w:hAnsi="Calibri" w:cs="Calibri"/>
          <w:i w:val="0"/>
          <w:sz w:val="24"/>
          <w:szCs w:val="24"/>
        </w:rPr>
        <w:t xml:space="preserve">Turkish delegation the </w:t>
      </w:r>
      <w:r w:rsidR="00DE4118">
        <w:rPr>
          <w:rFonts w:ascii="Calibri" w:hAnsi="Calibri" w:cs="Calibri"/>
          <w:i w:val="0"/>
          <w:sz w:val="24"/>
          <w:szCs w:val="24"/>
        </w:rPr>
        <w:t>forty</w:t>
      </w:r>
      <w:r w:rsidR="006116AE" w:rsidRPr="006116AE">
        <w:rPr>
          <w:rFonts w:ascii="Calibri" w:hAnsi="Calibri" w:cs="Calibri"/>
          <w:i w:val="0"/>
          <w:sz w:val="24"/>
          <w:szCs w:val="24"/>
        </w:rPr>
        <w:t xml:space="preserve">-first </w:t>
      </w:r>
      <w:r w:rsidR="00DE4118">
        <w:rPr>
          <w:rFonts w:ascii="Calibri" w:hAnsi="Calibri" w:cs="Calibri"/>
          <w:i w:val="0"/>
          <w:sz w:val="24"/>
          <w:szCs w:val="24"/>
        </w:rPr>
        <w:t>session</w:t>
      </w:r>
      <w:r w:rsidR="005623DE">
        <w:rPr>
          <w:rFonts w:ascii="Calibri" w:hAnsi="Calibri" w:cs="Calibri"/>
          <w:i w:val="0"/>
          <w:sz w:val="24"/>
          <w:szCs w:val="24"/>
        </w:rPr>
        <w:t xml:space="preserve"> </w:t>
      </w:r>
      <w:r w:rsidR="006116AE" w:rsidRPr="006116AE">
        <w:rPr>
          <w:rFonts w:ascii="Calibri" w:hAnsi="Calibri" w:cs="Calibri"/>
          <w:i w:val="0"/>
          <w:sz w:val="24"/>
          <w:szCs w:val="24"/>
        </w:rPr>
        <w:t>of UNCITRAL Working Group III (Investor- State Dispute Settlement Reform).</w:t>
      </w:r>
      <w:r w:rsidR="009A3EC3" w:rsidRPr="009A3EC3">
        <w:t xml:space="preserve"> </w:t>
      </w:r>
      <w:r w:rsidR="009A3EC3" w:rsidRPr="009A3EC3">
        <w:rPr>
          <w:rFonts w:ascii="Calibri" w:hAnsi="Calibri" w:cs="Calibri"/>
          <w:i w:val="0"/>
          <w:sz w:val="24"/>
          <w:szCs w:val="24"/>
        </w:rPr>
        <w:t xml:space="preserve">The Working Group continued its reform on the investor-State arbitration </w:t>
      </w:r>
      <w:r w:rsidR="009A3EC3">
        <w:rPr>
          <w:rFonts w:ascii="Calibri" w:hAnsi="Calibri" w:cs="Calibri"/>
          <w:i w:val="0"/>
          <w:sz w:val="24"/>
          <w:szCs w:val="24"/>
        </w:rPr>
        <w:t>regime</w:t>
      </w:r>
      <w:r w:rsidR="00C51302">
        <w:rPr>
          <w:rFonts w:ascii="Calibri" w:hAnsi="Calibri" w:cs="Calibri"/>
          <w:i w:val="0"/>
          <w:sz w:val="24"/>
          <w:szCs w:val="24"/>
        </w:rPr>
        <w:t>.</w:t>
      </w:r>
      <w:r w:rsidR="00C51302" w:rsidRPr="009A3EC3">
        <w:rPr>
          <w:rFonts w:ascii="Calibri" w:hAnsi="Calibri" w:cs="Calibri"/>
          <w:i w:val="0"/>
          <w:sz w:val="24"/>
          <w:szCs w:val="24"/>
        </w:rPr>
        <w:t xml:space="preserve"> (</w:t>
      </w:r>
      <w:r w:rsidR="009A3EC3" w:rsidRPr="009A3EC3">
        <w:rPr>
          <w:rFonts w:ascii="Calibri" w:hAnsi="Calibri" w:cs="Calibri"/>
          <w:i w:val="0"/>
          <w:sz w:val="24"/>
          <w:szCs w:val="24"/>
        </w:rPr>
        <w:t xml:space="preserve">ISDS). In this context, "Draft Code of Conduct" </w:t>
      </w:r>
      <w:proofErr w:type="gramStart"/>
      <w:r w:rsidR="009A3EC3" w:rsidRPr="009A3EC3">
        <w:rPr>
          <w:rFonts w:ascii="Calibri" w:hAnsi="Calibri" w:cs="Calibri"/>
          <w:i w:val="0"/>
          <w:sz w:val="24"/>
          <w:szCs w:val="24"/>
        </w:rPr>
        <w:t>was discusse</w:t>
      </w:r>
      <w:r w:rsidR="009A3EC3">
        <w:rPr>
          <w:rFonts w:ascii="Calibri" w:hAnsi="Calibri" w:cs="Calibri"/>
          <w:i w:val="0"/>
          <w:sz w:val="24"/>
          <w:szCs w:val="24"/>
        </w:rPr>
        <w:t>d</w:t>
      </w:r>
      <w:proofErr w:type="gramEnd"/>
      <w:r w:rsidR="009A3EC3">
        <w:rPr>
          <w:rFonts w:ascii="Calibri" w:hAnsi="Calibri" w:cs="Calibri"/>
          <w:i w:val="0"/>
          <w:sz w:val="24"/>
          <w:szCs w:val="24"/>
        </w:rPr>
        <w:t>.</w:t>
      </w:r>
    </w:p>
    <w:p w:rsidR="00BF0692" w:rsidRDefault="00BF0692" w:rsidP="0032453B">
      <w:pPr>
        <w:pStyle w:val="OiaeaeiYiio2"/>
        <w:widowControl/>
        <w:spacing w:before="20" w:after="20"/>
        <w:jc w:val="both"/>
        <w:rPr>
          <w:rFonts w:ascii="Calibri" w:hAnsi="Calibri" w:cs="Calibri"/>
          <w:b/>
          <w:i w:val="0"/>
          <w:sz w:val="28"/>
          <w:szCs w:val="28"/>
          <w:u w:val="double"/>
        </w:rPr>
      </w:pPr>
    </w:p>
    <w:p w:rsidR="005F0347" w:rsidRPr="00787C3D" w:rsidRDefault="00787C3D" w:rsidP="0032453B">
      <w:pPr>
        <w:pStyle w:val="OiaeaeiYiio2"/>
        <w:widowControl/>
        <w:spacing w:before="20" w:after="20"/>
        <w:jc w:val="both"/>
        <w:rPr>
          <w:rFonts w:ascii="Calibri" w:hAnsi="Calibri" w:cs="Calibri"/>
          <w:b/>
          <w:i w:val="0"/>
          <w:sz w:val="24"/>
          <w:szCs w:val="24"/>
        </w:rPr>
      </w:pPr>
      <w:r w:rsidRPr="00787C3D">
        <w:rPr>
          <w:rFonts w:ascii="Calibri" w:hAnsi="Calibri" w:cs="Calibri"/>
          <w:b/>
          <w:i w:val="0"/>
          <w:sz w:val="24"/>
          <w:szCs w:val="24"/>
        </w:rPr>
        <w:t>16 October 2021</w:t>
      </w:r>
      <w:r w:rsidRPr="00787C3D">
        <w:rPr>
          <w:rFonts w:ascii="Calibri" w:hAnsi="Calibri" w:cs="Calibri"/>
          <w:i w:val="0"/>
          <w:sz w:val="24"/>
          <w:szCs w:val="24"/>
        </w:rPr>
        <w:t xml:space="preserve">, </w:t>
      </w:r>
      <w:r w:rsidR="001F2906">
        <w:rPr>
          <w:rFonts w:ascii="Calibri" w:hAnsi="Calibri" w:cs="Calibri"/>
          <w:i w:val="0"/>
          <w:sz w:val="24"/>
          <w:szCs w:val="24"/>
        </w:rPr>
        <w:t>O</w:t>
      </w:r>
      <w:r w:rsidR="005623DE" w:rsidRPr="00787C3D">
        <w:rPr>
          <w:rFonts w:ascii="Calibri" w:hAnsi="Calibri" w:cs="Calibri"/>
          <w:i w:val="0"/>
          <w:sz w:val="24"/>
          <w:szCs w:val="24"/>
        </w:rPr>
        <w:t>rganized</w:t>
      </w:r>
      <w:r w:rsidR="002D100A">
        <w:rPr>
          <w:rFonts w:ascii="Calibri" w:hAnsi="Calibri" w:cs="Calibri"/>
          <w:i w:val="0"/>
          <w:sz w:val="24"/>
          <w:szCs w:val="24"/>
        </w:rPr>
        <w:t xml:space="preserve"> a</w:t>
      </w:r>
      <w:r w:rsidRPr="00787C3D">
        <w:rPr>
          <w:rFonts w:ascii="Calibri" w:hAnsi="Calibri" w:cs="Calibri"/>
          <w:i w:val="0"/>
          <w:sz w:val="24"/>
          <w:szCs w:val="24"/>
        </w:rPr>
        <w:t xml:space="preserve"> webinar titled "Arbitration in Corporate Law Disputes" </w:t>
      </w:r>
      <w:r>
        <w:rPr>
          <w:rFonts w:ascii="Calibri" w:hAnsi="Calibri" w:cs="Calibri"/>
          <w:i w:val="0"/>
          <w:sz w:val="24"/>
          <w:szCs w:val="24"/>
        </w:rPr>
        <w:t>in cooperation with</w:t>
      </w:r>
      <w:r w:rsidRPr="00787C3D">
        <w:rPr>
          <w:rFonts w:ascii="Calibri" w:hAnsi="Calibri" w:cs="Calibri"/>
          <w:i w:val="0"/>
          <w:sz w:val="24"/>
          <w:szCs w:val="24"/>
        </w:rPr>
        <w:t xml:space="preserve"> Ministry of Trade, Istan</w:t>
      </w:r>
      <w:r w:rsidR="00666FC5">
        <w:rPr>
          <w:rFonts w:ascii="Calibri" w:hAnsi="Calibri" w:cs="Calibri"/>
          <w:i w:val="0"/>
          <w:sz w:val="24"/>
          <w:szCs w:val="24"/>
        </w:rPr>
        <w:t xml:space="preserve">bul Trade Registry Directorate and </w:t>
      </w:r>
      <w:r w:rsidRPr="00787C3D">
        <w:rPr>
          <w:rFonts w:ascii="Calibri" w:hAnsi="Calibri" w:cs="Calibri"/>
          <w:i w:val="0"/>
          <w:sz w:val="24"/>
          <w:szCs w:val="24"/>
        </w:rPr>
        <w:t>Istanbul Bar Association Arbitration Center.</w:t>
      </w:r>
    </w:p>
    <w:p w:rsidR="00787C3D" w:rsidRDefault="00787C3D" w:rsidP="0032453B">
      <w:pPr>
        <w:pStyle w:val="OiaeaeiYiio2"/>
        <w:widowControl/>
        <w:spacing w:before="20" w:after="20"/>
        <w:jc w:val="both"/>
        <w:rPr>
          <w:rFonts w:ascii="Calibri" w:hAnsi="Calibri" w:cs="Calibri"/>
          <w:b/>
          <w:i w:val="0"/>
          <w:sz w:val="28"/>
          <w:szCs w:val="28"/>
          <w:u w:val="double"/>
        </w:rPr>
      </w:pPr>
    </w:p>
    <w:p w:rsidR="005F0347" w:rsidRDefault="00C24E56" w:rsidP="0032453B">
      <w:pPr>
        <w:pStyle w:val="OiaeaeiYiio2"/>
        <w:widowControl/>
        <w:spacing w:before="20" w:after="20"/>
        <w:jc w:val="both"/>
        <w:rPr>
          <w:rFonts w:ascii="Calibri" w:hAnsi="Calibri" w:cs="Calibri"/>
          <w:i w:val="0"/>
          <w:sz w:val="24"/>
          <w:szCs w:val="24"/>
        </w:rPr>
      </w:pPr>
      <w:proofErr w:type="gramStart"/>
      <w:r>
        <w:rPr>
          <w:rFonts w:ascii="Calibri" w:hAnsi="Calibri" w:cs="Calibri"/>
          <w:b/>
          <w:i w:val="0"/>
          <w:sz w:val="24"/>
          <w:szCs w:val="24"/>
        </w:rPr>
        <w:t>27</w:t>
      </w:r>
      <w:proofErr w:type="gramEnd"/>
      <w:r>
        <w:rPr>
          <w:rFonts w:ascii="Calibri" w:hAnsi="Calibri" w:cs="Calibri"/>
          <w:b/>
          <w:i w:val="0"/>
          <w:sz w:val="24"/>
          <w:szCs w:val="24"/>
        </w:rPr>
        <w:t xml:space="preserve"> September-</w:t>
      </w:r>
      <w:r w:rsidR="005F0347" w:rsidRPr="00C57BD3">
        <w:rPr>
          <w:rFonts w:ascii="Calibri" w:hAnsi="Calibri" w:cs="Calibri"/>
          <w:b/>
          <w:i w:val="0"/>
          <w:sz w:val="24"/>
          <w:szCs w:val="24"/>
        </w:rPr>
        <w:t>01 October 2021,</w:t>
      </w:r>
      <w:r w:rsidR="005623DE">
        <w:rPr>
          <w:sz w:val="24"/>
          <w:szCs w:val="24"/>
        </w:rPr>
        <w:t xml:space="preserve"> </w:t>
      </w:r>
      <w:r w:rsidR="005F0347" w:rsidRPr="00C57BD3">
        <w:rPr>
          <w:rFonts w:ascii="Calibri" w:hAnsi="Calibri" w:cs="Calibri"/>
          <w:b/>
          <w:i w:val="0"/>
          <w:sz w:val="24"/>
          <w:szCs w:val="24"/>
        </w:rPr>
        <w:t>United Nations Commission on International Trade Law (UNCITRAL), Vienna (online</w:t>
      </w:r>
      <w:r w:rsidR="005F0347" w:rsidRPr="00C57BD3">
        <w:rPr>
          <w:rFonts w:ascii="Calibri" w:hAnsi="Calibri" w:cs="Calibri"/>
          <w:i w:val="0"/>
          <w:sz w:val="24"/>
          <w:szCs w:val="24"/>
        </w:rPr>
        <w:t>);</w:t>
      </w:r>
      <w:r w:rsidR="005F0347" w:rsidRPr="005F0347">
        <w:rPr>
          <w:sz w:val="24"/>
          <w:szCs w:val="24"/>
        </w:rPr>
        <w:t xml:space="preserve"> </w:t>
      </w:r>
      <w:r w:rsidR="005F0347" w:rsidRPr="005F0347">
        <w:rPr>
          <w:rFonts w:ascii="Calibri" w:hAnsi="Calibri" w:cs="Calibri"/>
          <w:i w:val="0"/>
          <w:sz w:val="24"/>
          <w:szCs w:val="24"/>
        </w:rPr>
        <w:t xml:space="preserve">Participated as </w:t>
      </w:r>
      <w:r w:rsidR="0040090C">
        <w:rPr>
          <w:rFonts w:ascii="Calibri" w:hAnsi="Calibri" w:cs="Calibri"/>
          <w:i w:val="0"/>
          <w:sz w:val="24"/>
          <w:szCs w:val="24"/>
        </w:rPr>
        <w:t xml:space="preserve">a member of the </w:t>
      </w:r>
      <w:r w:rsidR="005F0347" w:rsidRPr="005F0347">
        <w:rPr>
          <w:rFonts w:ascii="Calibri" w:hAnsi="Calibri" w:cs="Calibri"/>
          <w:i w:val="0"/>
          <w:sz w:val="24"/>
          <w:szCs w:val="24"/>
        </w:rPr>
        <w:t xml:space="preserve">Turkish </w:t>
      </w:r>
      <w:r w:rsidR="001F2906" w:rsidRPr="005F0347">
        <w:rPr>
          <w:rFonts w:ascii="Calibri" w:hAnsi="Calibri" w:cs="Calibri"/>
          <w:i w:val="0"/>
          <w:sz w:val="24"/>
          <w:szCs w:val="24"/>
        </w:rPr>
        <w:t>delegation the</w:t>
      </w:r>
      <w:r w:rsidR="005F0347" w:rsidRPr="005F0347">
        <w:rPr>
          <w:rFonts w:ascii="Calibri" w:hAnsi="Calibri" w:cs="Calibri"/>
          <w:i w:val="0"/>
          <w:sz w:val="24"/>
          <w:szCs w:val="24"/>
        </w:rPr>
        <w:t xml:space="preserve"> seventy-</w:t>
      </w:r>
      <w:r w:rsidR="005F0347">
        <w:rPr>
          <w:rFonts w:ascii="Calibri" w:hAnsi="Calibri" w:cs="Calibri"/>
          <w:i w:val="0"/>
          <w:sz w:val="24"/>
          <w:szCs w:val="24"/>
        </w:rPr>
        <w:t>fourth</w:t>
      </w:r>
      <w:r w:rsidR="005F0347" w:rsidRPr="005F0347">
        <w:rPr>
          <w:rFonts w:ascii="Calibri" w:hAnsi="Calibri" w:cs="Calibri"/>
          <w:i w:val="0"/>
          <w:sz w:val="24"/>
          <w:szCs w:val="24"/>
        </w:rPr>
        <w:t xml:space="preserve"> </w:t>
      </w:r>
      <w:r w:rsidR="00DE4118">
        <w:rPr>
          <w:rFonts w:ascii="Calibri" w:hAnsi="Calibri" w:cs="Calibri"/>
          <w:i w:val="0"/>
          <w:sz w:val="24"/>
          <w:szCs w:val="24"/>
        </w:rPr>
        <w:t xml:space="preserve">session </w:t>
      </w:r>
      <w:r w:rsidR="001F2906" w:rsidRPr="005F0347">
        <w:rPr>
          <w:rFonts w:ascii="Calibri" w:hAnsi="Calibri" w:cs="Calibri"/>
          <w:i w:val="0"/>
          <w:sz w:val="24"/>
          <w:szCs w:val="24"/>
        </w:rPr>
        <w:t>of UNCITRAL</w:t>
      </w:r>
      <w:r w:rsidR="005F0347" w:rsidRPr="005F0347">
        <w:rPr>
          <w:rFonts w:ascii="Calibri" w:hAnsi="Calibri" w:cs="Calibri"/>
          <w:i w:val="0"/>
          <w:sz w:val="24"/>
          <w:szCs w:val="24"/>
        </w:rPr>
        <w:t xml:space="preserve"> Working Group II (Dispute Settlement).</w:t>
      </w:r>
      <w:r w:rsidR="005F0347" w:rsidRPr="005F0347">
        <w:t xml:space="preserve"> </w:t>
      </w:r>
      <w:r w:rsidR="005F0347" w:rsidRPr="005F0347">
        <w:rPr>
          <w:rFonts w:ascii="Calibri" w:hAnsi="Calibri" w:cs="Calibri"/>
          <w:i w:val="0"/>
          <w:sz w:val="24"/>
          <w:szCs w:val="24"/>
        </w:rPr>
        <w:t xml:space="preserve">The Working Group </w:t>
      </w:r>
      <w:r w:rsidR="00E04508">
        <w:rPr>
          <w:rFonts w:ascii="Calibri" w:hAnsi="Calibri" w:cs="Calibri"/>
          <w:i w:val="0"/>
          <w:sz w:val="24"/>
          <w:szCs w:val="24"/>
        </w:rPr>
        <w:t xml:space="preserve">worked </w:t>
      </w:r>
      <w:r w:rsidR="005F0347" w:rsidRPr="005F0347">
        <w:rPr>
          <w:rFonts w:ascii="Calibri" w:hAnsi="Calibri" w:cs="Calibri"/>
          <w:i w:val="0"/>
          <w:sz w:val="24"/>
          <w:szCs w:val="24"/>
        </w:rPr>
        <w:t>on</w:t>
      </w:r>
      <w:r w:rsidR="00BA1FD6">
        <w:rPr>
          <w:rFonts w:ascii="Calibri" w:hAnsi="Calibri" w:cs="Calibri"/>
          <w:i w:val="0"/>
          <w:sz w:val="24"/>
          <w:szCs w:val="24"/>
        </w:rPr>
        <w:t xml:space="preserve"> finalization </w:t>
      </w:r>
      <w:r w:rsidR="00F045DF">
        <w:rPr>
          <w:rFonts w:ascii="Calibri" w:hAnsi="Calibri" w:cs="Calibri"/>
          <w:i w:val="0"/>
          <w:sz w:val="24"/>
          <w:szCs w:val="24"/>
        </w:rPr>
        <w:t xml:space="preserve">of </w:t>
      </w:r>
      <w:r w:rsidR="00F045DF" w:rsidRPr="005F0347">
        <w:rPr>
          <w:rFonts w:ascii="Calibri" w:hAnsi="Calibri" w:cs="Calibri"/>
          <w:i w:val="0"/>
          <w:sz w:val="24"/>
          <w:szCs w:val="24"/>
        </w:rPr>
        <w:t>the</w:t>
      </w:r>
      <w:r w:rsidR="005F0347" w:rsidRPr="005F0347">
        <w:rPr>
          <w:rFonts w:ascii="Calibri" w:hAnsi="Calibri" w:cs="Calibri"/>
          <w:i w:val="0"/>
          <w:sz w:val="24"/>
          <w:szCs w:val="24"/>
        </w:rPr>
        <w:t xml:space="preserve"> </w:t>
      </w:r>
      <w:r w:rsidR="005F0347">
        <w:rPr>
          <w:rFonts w:ascii="Calibri" w:hAnsi="Calibri" w:cs="Calibri"/>
          <w:i w:val="0"/>
          <w:sz w:val="24"/>
          <w:szCs w:val="24"/>
        </w:rPr>
        <w:t>“</w:t>
      </w:r>
      <w:r w:rsidR="0054077B">
        <w:rPr>
          <w:rFonts w:ascii="Calibri" w:hAnsi="Calibri" w:cs="Calibri"/>
          <w:i w:val="0"/>
          <w:sz w:val="24"/>
          <w:szCs w:val="24"/>
        </w:rPr>
        <w:t xml:space="preserve">Draft Explanatory </w:t>
      </w:r>
      <w:r w:rsidR="00BA1FD6">
        <w:rPr>
          <w:rFonts w:ascii="Calibri" w:hAnsi="Calibri" w:cs="Calibri"/>
          <w:i w:val="0"/>
          <w:sz w:val="24"/>
          <w:szCs w:val="24"/>
        </w:rPr>
        <w:t xml:space="preserve">Note </w:t>
      </w:r>
      <w:r w:rsidR="0054077B">
        <w:rPr>
          <w:rFonts w:ascii="Calibri" w:hAnsi="Calibri" w:cs="Calibri"/>
          <w:i w:val="0"/>
          <w:sz w:val="24"/>
          <w:szCs w:val="24"/>
        </w:rPr>
        <w:t>to</w:t>
      </w:r>
      <w:r w:rsidR="005F0347" w:rsidRPr="005F0347">
        <w:rPr>
          <w:rFonts w:ascii="Calibri" w:hAnsi="Calibri" w:cs="Calibri"/>
          <w:i w:val="0"/>
          <w:sz w:val="24"/>
          <w:szCs w:val="24"/>
        </w:rPr>
        <w:t xml:space="preserve"> the UNCIT</w:t>
      </w:r>
      <w:r w:rsidR="00AE3582">
        <w:rPr>
          <w:rFonts w:ascii="Calibri" w:hAnsi="Calibri" w:cs="Calibri"/>
          <w:i w:val="0"/>
          <w:sz w:val="24"/>
          <w:szCs w:val="24"/>
        </w:rPr>
        <w:t>RAL Expedited Arbitration Rules</w:t>
      </w:r>
      <w:r w:rsidR="005F0347">
        <w:rPr>
          <w:rFonts w:ascii="Calibri" w:hAnsi="Calibri" w:cs="Calibri"/>
          <w:i w:val="0"/>
          <w:sz w:val="24"/>
          <w:szCs w:val="24"/>
        </w:rPr>
        <w:t>”</w:t>
      </w:r>
    </w:p>
    <w:p w:rsidR="004C3C04" w:rsidRDefault="004C3C04" w:rsidP="0032453B">
      <w:pPr>
        <w:pStyle w:val="OiaeaeiYiio2"/>
        <w:widowControl/>
        <w:spacing w:before="20" w:after="20"/>
        <w:jc w:val="both"/>
        <w:rPr>
          <w:rFonts w:ascii="Calibri" w:hAnsi="Calibri" w:cs="Calibri"/>
          <w:i w:val="0"/>
          <w:sz w:val="24"/>
          <w:szCs w:val="24"/>
        </w:rPr>
      </w:pPr>
      <w:r>
        <w:rPr>
          <w:rFonts w:ascii="Calibri" w:hAnsi="Calibri" w:cs="Calibri"/>
          <w:i w:val="0"/>
          <w:sz w:val="24"/>
          <w:szCs w:val="24"/>
        </w:rPr>
        <w:t xml:space="preserve"> </w:t>
      </w:r>
    </w:p>
    <w:p w:rsidR="004C3C04" w:rsidRPr="004C3C04" w:rsidRDefault="004C3C04" w:rsidP="0032453B">
      <w:pPr>
        <w:pStyle w:val="OiaeaeiYiio2"/>
        <w:widowControl/>
        <w:spacing w:before="20" w:after="20"/>
        <w:jc w:val="both"/>
        <w:rPr>
          <w:rFonts w:ascii="Calibri" w:hAnsi="Calibri" w:cs="Calibri"/>
          <w:b/>
          <w:i w:val="0"/>
          <w:sz w:val="28"/>
          <w:szCs w:val="28"/>
        </w:rPr>
      </w:pPr>
      <w:r w:rsidRPr="004C3C04">
        <w:rPr>
          <w:rFonts w:ascii="Calibri" w:hAnsi="Calibri" w:cs="Calibri"/>
          <w:b/>
          <w:i w:val="0"/>
          <w:sz w:val="24"/>
          <w:szCs w:val="24"/>
        </w:rPr>
        <w:t xml:space="preserve">3-4 </w:t>
      </w:r>
      <w:r w:rsidR="00797A27" w:rsidRPr="004C3C04">
        <w:rPr>
          <w:rFonts w:ascii="Calibri" w:hAnsi="Calibri" w:cs="Calibri"/>
          <w:b/>
          <w:i w:val="0"/>
          <w:sz w:val="24"/>
          <w:szCs w:val="24"/>
        </w:rPr>
        <w:t>April 2021</w:t>
      </w:r>
      <w:r w:rsidRPr="004C3C04">
        <w:rPr>
          <w:rFonts w:ascii="Calibri" w:hAnsi="Calibri" w:cs="Calibri"/>
          <w:b/>
          <w:i w:val="0"/>
          <w:sz w:val="24"/>
          <w:szCs w:val="24"/>
        </w:rPr>
        <w:t>,</w:t>
      </w:r>
      <w:r>
        <w:rPr>
          <w:rFonts w:ascii="Calibri" w:hAnsi="Calibri" w:cs="Calibri"/>
          <w:b/>
          <w:i w:val="0"/>
          <w:sz w:val="24"/>
          <w:szCs w:val="24"/>
        </w:rPr>
        <w:t xml:space="preserve"> </w:t>
      </w:r>
      <w:r w:rsidR="00B023CB">
        <w:rPr>
          <w:rFonts w:ascii="Calibri" w:hAnsi="Calibri" w:cs="Calibri"/>
          <w:b/>
          <w:i w:val="0"/>
          <w:sz w:val="24"/>
          <w:szCs w:val="24"/>
        </w:rPr>
        <w:t>Istanbul (online);</w:t>
      </w:r>
      <w:r>
        <w:rPr>
          <w:rFonts w:ascii="Calibri" w:hAnsi="Calibri" w:cs="Calibri"/>
          <w:b/>
          <w:i w:val="0"/>
          <w:sz w:val="24"/>
          <w:szCs w:val="24"/>
        </w:rPr>
        <w:t xml:space="preserve"> </w:t>
      </w:r>
      <w:r w:rsidR="00797A27" w:rsidRPr="00797A27">
        <w:rPr>
          <w:rFonts w:ascii="Calibri" w:hAnsi="Calibri" w:cs="Calibri"/>
          <w:i w:val="0"/>
          <w:sz w:val="24"/>
          <w:szCs w:val="24"/>
        </w:rPr>
        <w:t>Organized</w:t>
      </w:r>
      <w:r w:rsidR="00A20B06">
        <w:rPr>
          <w:rFonts w:ascii="Calibri" w:hAnsi="Calibri" w:cs="Calibri"/>
          <w:i w:val="0"/>
          <w:sz w:val="24"/>
          <w:szCs w:val="24"/>
        </w:rPr>
        <w:t xml:space="preserve"> “ITOTAM</w:t>
      </w:r>
      <w:r w:rsidRPr="00797A27">
        <w:rPr>
          <w:rFonts w:ascii="Calibri" w:hAnsi="Calibri" w:cs="Calibri"/>
          <w:i w:val="0"/>
          <w:sz w:val="24"/>
          <w:szCs w:val="24"/>
        </w:rPr>
        <w:t xml:space="preserve"> Advanced Arb</w:t>
      </w:r>
      <w:r w:rsidR="00797A27" w:rsidRPr="00797A27">
        <w:rPr>
          <w:rFonts w:ascii="Calibri" w:hAnsi="Calibri" w:cs="Calibri"/>
          <w:i w:val="0"/>
          <w:sz w:val="24"/>
          <w:szCs w:val="24"/>
        </w:rPr>
        <w:t>itration Training</w:t>
      </w:r>
      <w:r w:rsidR="00A20B06">
        <w:rPr>
          <w:rFonts w:ascii="Calibri" w:hAnsi="Calibri" w:cs="Calibri"/>
          <w:i w:val="0"/>
          <w:sz w:val="24"/>
          <w:szCs w:val="24"/>
        </w:rPr>
        <w:t xml:space="preserve"> Program</w:t>
      </w:r>
      <w:r w:rsidR="00797A27" w:rsidRPr="00797A27">
        <w:rPr>
          <w:rFonts w:ascii="Calibri" w:hAnsi="Calibri" w:cs="Calibri"/>
          <w:i w:val="0"/>
          <w:sz w:val="24"/>
          <w:szCs w:val="24"/>
        </w:rPr>
        <w:t xml:space="preserve"> for Lawyers" </w:t>
      </w:r>
      <w:r w:rsidRPr="00797A27">
        <w:rPr>
          <w:rFonts w:ascii="Calibri" w:hAnsi="Calibri" w:cs="Calibri"/>
          <w:i w:val="0"/>
          <w:sz w:val="24"/>
          <w:szCs w:val="24"/>
        </w:rPr>
        <w:t>in cooperation with Istanbul Bar Association Arbitration Center.</w:t>
      </w:r>
    </w:p>
    <w:p w:rsidR="00AB4C66" w:rsidRPr="00AB4C66" w:rsidRDefault="00AB4C66" w:rsidP="0032453B">
      <w:pPr>
        <w:pStyle w:val="OiaeaeiYiio2"/>
        <w:widowControl/>
        <w:spacing w:before="20" w:after="20"/>
        <w:jc w:val="both"/>
        <w:rPr>
          <w:rFonts w:ascii="Calibri" w:hAnsi="Calibri" w:cs="Calibri"/>
          <w:b/>
          <w:i w:val="0"/>
          <w:sz w:val="28"/>
          <w:szCs w:val="28"/>
          <w:u w:val="double"/>
        </w:rPr>
      </w:pPr>
    </w:p>
    <w:p w:rsidR="00AB4C66" w:rsidRPr="0051171E" w:rsidRDefault="00AB4C66" w:rsidP="0032453B">
      <w:pPr>
        <w:pStyle w:val="OiaeaeiYiio2"/>
        <w:widowControl/>
        <w:spacing w:before="20" w:after="20"/>
        <w:jc w:val="both"/>
        <w:rPr>
          <w:rFonts w:ascii="Calibri" w:hAnsi="Calibri" w:cs="Calibri"/>
          <w:b/>
          <w:i w:val="0"/>
          <w:sz w:val="24"/>
          <w:szCs w:val="24"/>
        </w:rPr>
      </w:pPr>
      <w:r w:rsidRPr="00AB4C66">
        <w:rPr>
          <w:rFonts w:ascii="Calibri" w:hAnsi="Calibri" w:cs="Calibri"/>
          <w:b/>
          <w:i w:val="0"/>
          <w:sz w:val="24"/>
          <w:szCs w:val="24"/>
        </w:rPr>
        <w:t xml:space="preserve">22-26 March 2021, United Nations Commission on International Trade Law (UNCITRAL), </w:t>
      </w:r>
      <w:r w:rsidR="0051171E">
        <w:rPr>
          <w:rFonts w:ascii="Calibri" w:hAnsi="Calibri" w:cs="Calibri"/>
          <w:b/>
          <w:i w:val="0"/>
          <w:sz w:val="24"/>
          <w:szCs w:val="24"/>
        </w:rPr>
        <w:t xml:space="preserve">New York </w:t>
      </w:r>
      <w:r w:rsidRPr="00AB4C66">
        <w:rPr>
          <w:rFonts w:ascii="Calibri" w:hAnsi="Calibri" w:cs="Calibri"/>
          <w:b/>
          <w:i w:val="0"/>
          <w:sz w:val="24"/>
          <w:szCs w:val="24"/>
        </w:rPr>
        <w:t>(online)</w:t>
      </w:r>
      <w:proofErr w:type="gramStart"/>
      <w:r w:rsidRPr="00AB4C66">
        <w:rPr>
          <w:rFonts w:ascii="Calibri" w:hAnsi="Calibri" w:cs="Calibri"/>
          <w:b/>
          <w:i w:val="0"/>
          <w:sz w:val="24"/>
          <w:szCs w:val="24"/>
        </w:rPr>
        <w:t>;</w:t>
      </w:r>
      <w:proofErr w:type="gramEnd"/>
      <w:r w:rsidR="0051171E">
        <w:rPr>
          <w:rFonts w:ascii="Calibri" w:hAnsi="Calibri" w:cs="Calibri"/>
          <w:b/>
          <w:i w:val="0"/>
          <w:sz w:val="24"/>
          <w:szCs w:val="24"/>
        </w:rPr>
        <w:t xml:space="preserve"> </w:t>
      </w:r>
      <w:r w:rsidR="0051171E" w:rsidRPr="0051171E">
        <w:rPr>
          <w:rFonts w:ascii="Calibri" w:hAnsi="Calibri" w:cs="Calibri"/>
          <w:i w:val="0"/>
          <w:sz w:val="24"/>
          <w:szCs w:val="24"/>
        </w:rPr>
        <w:t>Participated</w:t>
      </w:r>
      <w:r w:rsidR="00815FDE">
        <w:rPr>
          <w:rFonts w:ascii="Calibri" w:hAnsi="Calibri" w:cs="Calibri"/>
          <w:i w:val="0"/>
          <w:sz w:val="24"/>
          <w:szCs w:val="24"/>
        </w:rPr>
        <w:t xml:space="preserve"> as</w:t>
      </w:r>
      <w:r w:rsidR="006B7F09">
        <w:rPr>
          <w:rFonts w:ascii="Calibri" w:hAnsi="Calibri" w:cs="Calibri"/>
          <w:i w:val="0"/>
          <w:sz w:val="24"/>
          <w:szCs w:val="24"/>
        </w:rPr>
        <w:t xml:space="preserve"> a member of the</w:t>
      </w:r>
      <w:r w:rsidR="00815FDE">
        <w:rPr>
          <w:rFonts w:ascii="Calibri" w:hAnsi="Calibri" w:cs="Calibri"/>
          <w:i w:val="0"/>
          <w:sz w:val="24"/>
          <w:szCs w:val="24"/>
        </w:rPr>
        <w:t xml:space="preserve"> Turkish </w:t>
      </w:r>
      <w:r w:rsidR="008F30F5">
        <w:rPr>
          <w:rFonts w:ascii="Calibri" w:hAnsi="Calibri" w:cs="Calibri"/>
          <w:i w:val="0"/>
          <w:sz w:val="24"/>
          <w:szCs w:val="24"/>
        </w:rPr>
        <w:t xml:space="preserve">delegation </w:t>
      </w:r>
      <w:r w:rsidR="008F30F5" w:rsidRPr="0051171E">
        <w:rPr>
          <w:rFonts w:ascii="Calibri" w:hAnsi="Calibri" w:cs="Calibri"/>
          <w:i w:val="0"/>
          <w:sz w:val="24"/>
          <w:szCs w:val="24"/>
        </w:rPr>
        <w:t>the</w:t>
      </w:r>
      <w:r w:rsidR="0051171E">
        <w:rPr>
          <w:rFonts w:ascii="Calibri" w:hAnsi="Calibri" w:cs="Calibri"/>
          <w:b/>
          <w:i w:val="0"/>
          <w:sz w:val="24"/>
          <w:szCs w:val="24"/>
        </w:rPr>
        <w:t xml:space="preserve"> </w:t>
      </w:r>
      <w:r w:rsidR="0051171E">
        <w:rPr>
          <w:rFonts w:ascii="Calibri" w:hAnsi="Calibri" w:cs="Calibri"/>
          <w:i w:val="0"/>
          <w:sz w:val="24"/>
          <w:szCs w:val="24"/>
        </w:rPr>
        <w:t xml:space="preserve">seventy-third </w:t>
      </w:r>
      <w:r w:rsidR="00DE4118">
        <w:rPr>
          <w:rFonts w:ascii="Calibri" w:hAnsi="Calibri" w:cs="Calibri"/>
          <w:i w:val="0"/>
          <w:sz w:val="24"/>
          <w:szCs w:val="24"/>
        </w:rPr>
        <w:t xml:space="preserve">session </w:t>
      </w:r>
      <w:r w:rsidR="008F30F5" w:rsidRPr="00AB4C66">
        <w:rPr>
          <w:rFonts w:ascii="Calibri" w:hAnsi="Calibri" w:cs="Calibri"/>
          <w:i w:val="0"/>
          <w:sz w:val="24"/>
          <w:szCs w:val="24"/>
        </w:rPr>
        <w:t xml:space="preserve">of </w:t>
      </w:r>
      <w:r w:rsidR="008F30F5">
        <w:rPr>
          <w:rFonts w:ascii="Calibri" w:hAnsi="Calibri" w:cs="Calibri"/>
          <w:i w:val="0"/>
          <w:sz w:val="24"/>
          <w:szCs w:val="24"/>
        </w:rPr>
        <w:t>UNCITRAL</w:t>
      </w:r>
      <w:r w:rsidR="00815FDE">
        <w:rPr>
          <w:rFonts w:ascii="Calibri" w:hAnsi="Calibri" w:cs="Calibri"/>
          <w:i w:val="0"/>
          <w:sz w:val="24"/>
          <w:szCs w:val="24"/>
        </w:rPr>
        <w:t xml:space="preserve"> </w:t>
      </w:r>
      <w:r w:rsidRPr="00AB4C66">
        <w:rPr>
          <w:rFonts w:ascii="Calibri" w:hAnsi="Calibri" w:cs="Calibri"/>
          <w:i w:val="0"/>
          <w:sz w:val="24"/>
          <w:szCs w:val="24"/>
        </w:rPr>
        <w:t>Working Group</w:t>
      </w:r>
      <w:r w:rsidR="00815FDE">
        <w:rPr>
          <w:rFonts w:ascii="Calibri" w:hAnsi="Calibri" w:cs="Calibri"/>
          <w:i w:val="0"/>
          <w:sz w:val="24"/>
          <w:szCs w:val="24"/>
        </w:rPr>
        <w:t xml:space="preserve"> II (Dispute Settlement).</w:t>
      </w:r>
      <w:r w:rsidRPr="00AB4C66">
        <w:rPr>
          <w:rFonts w:ascii="Calibri" w:hAnsi="Calibri" w:cs="Calibri"/>
          <w:i w:val="0"/>
          <w:sz w:val="24"/>
          <w:szCs w:val="24"/>
        </w:rPr>
        <w:t xml:space="preserve"> </w:t>
      </w:r>
      <w:r w:rsidR="000D73F5">
        <w:rPr>
          <w:rFonts w:ascii="Calibri" w:hAnsi="Calibri" w:cs="Calibri"/>
          <w:i w:val="0"/>
          <w:sz w:val="24"/>
          <w:szCs w:val="24"/>
        </w:rPr>
        <w:t xml:space="preserve"> The Working Group </w:t>
      </w:r>
      <w:r w:rsidRPr="00AB4C66">
        <w:rPr>
          <w:rFonts w:ascii="Calibri" w:hAnsi="Calibri" w:cs="Calibri"/>
          <w:i w:val="0"/>
          <w:sz w:val="24"/>
          <w:szCs w:val="24"/>
        </w:rPr>
        <w:t xml:space="preserve">continued its work on </w:t>
      </w:r>
      <w:r w:rsidR="00815FDE">
        <w:rPr>
          <w:rFonts w:ascii="Calibri" w:hAnsi="Calibri" w:cs="Calibri"/>
          <w:i w:val="0"/>
          <w:sz w:val="24"/>
          <w:szCs w:val="24"/>
        </w:rPr>
        <w:t>“</w:t>
      </w:r>
      <w:r w:rsidRPr="00AB4C66">
        <w:rPr>
          <w:rFonts w:ascii="Calibri" w:hAnsi="Calibri" w:cs="Calibri"/>
          <w:i w:val="0"/>
          <w:sz w:val="24"/>
          <w:szCs w:val="24"/>
        </w:rPr>
        <w:t>Draft Rules for the UNCITRAL Expedited Arbitration</w:t>
      </w:r>
      <w:r w:rsidR="00A85FF2">
        <w:rPr>
          <w:rFonts w:ascii="Calibri" w:hAnsi="Calibri" w:cs="Calibri"/>
          <w:i w:val="0"/>
          <w:sz w:val="24"/>
          <w:szCs w:val="24"/>
        </w:rPr>
        <w:t>”,</w:t>
      </w:r>
      <w:r w:rsidR="003D3CA8">
        <w:rPr>
          <w:rFonts w:ascii="Calibri" w:hAnsi="Calibri" w:cs="Calibri"/>
          <w:i w:val="0"/>
          <w:sz w:val="24"/>
          <w:szCs w:val="24"/>
        </w:rPr>
        <w:t xml:space="preserve"> </w:t>
      </w:r>
      <w:r w:rsidR="00CB08C7">
        <w:rPr>
          <w:rFonts w:ascii="Calibri" w:hAnsi="Calibri" w:cs="Calibri"/>
          <w:i w:val="0"/>
          <w:sz w:val="24"/>
          <w:szCs w:val="24"/>
        </w:rPr>
        <w:t>“Draft</w:t>
      </w:r>
      <w:r w:rsidR="00815FDE">
        <w:rPr>
          <w:rFonts w:ascii="Calibri" w:hAnsi="Calibri" w:cs="Calibri"/>
          <w:i w:val="0"/>
          <w:sz w:val="24"/>
          <w:szCs w:val="24"/>
        </w:rPr>
        <w:t xml:space="preserve"> UNCITRAL Mediation Rules”</w:t>
      </w:r>
      <w:r w:rsidR="00A85FF2">
        <w:rPr>
          <w:rFonts w:ascii="Calibri" w:hAnsi="Calibri" w:cs="Calibri"/>
          <w:i w:val="0"/>
          <w:sz w:val="24"/>
          <w:szCs w:val="24"/>
        </w:rPr>
        <w:t xml:space="preserve"> and “Draft UNCITRAL Notes on Mediation.”</w:t>
      </w:r>
    </w:p>
    <w:p w:rsidR="005A6896" w:rsidRDefault="005A6896" w:rsidP="0032453B">
      <w:pPr>
        <w:pStyle w:val="OiaeaeiYiio2"/>
        <w:widowControl/>
        <w:spacing w:before="20" w:after="20"/>
        <w:jc w:val="both"/>
        <w:rPr>
          <w:rFonts w:ascii="Calibri" w:hAnsi="Calibri" w:cs="Calibri"/>
          <w:b/>
          <w:i w:val="0"/>
          <w:sz w:val="28"/>
          <w:szCs w:val="28"/>
          <w:u w:val="double"/>
        </w:rPr>
      </w:pPr>
    </w:p>
    <w:p w:rsidR="004058CF" w:rsidRPr="004058CF" w:rsidRDefault="005A6896" w:rsidP="0032453B">
      <w:pPr>
        <w:pStyle w:val="OiaeaeiYiio2"/>
        <w:widowControl/>
        <w:spacing w:before="20" w:after="20"/>
        <w:jc w:val="both"/>
        <w:rPr>
          <w:rFonts w:ascii="Calibri" w:hAnsi="Calibri" w:cs="Calibri"/>
          <w:b/>
          <w:i w:val="0"/>
          <w:sz w:val="24"/>
          <w:szCs w:val="24"/>
        </w:rPr>
      </w:pPr>
      <w:r>
        <w:rPr>
          <w:rFonts w:ascii="Calibri" w:hAnsi="Calibri" w:cs="Calibri"/>
          <w:b/>
          <w:i w:val="0"/>
          <w:sz w:val="24"/>
          <w:szCs w:val="24"/>
        </w:rPr>
        <w:t>8-12 February 2021,</w:t>
      </w:r>
      <w:r w:rsidRPr="005A6896">
        <w:t xml:space="preserve"> </w:t>
      </w:r>
      <w:r w:rsidRPr="005A6896">
        <w:rPr>
          <w:rFonts w:ascii="Calibri" w:hAnsi="Calibri" w:cs="Calibri"/>
          <w:b/>
          <w:i w:val="0"/>
          <w:sz w:val="24"/>
          <w:szCs w:val="24"/>
        </w:rPr>
        <w:t>United Nations Commission on International Trade Law (UNCITRAL), Vienna (online)</w:t>
      </w:r>
      <w:proofErr w:type="gramStart"/>
      <w:r w:rsidRPr="005A6896">
        <w:rPr>
          <w:rFonts w:ascii="Calibri" w:hAnsi="Calibri" w:cs="Calibri"/>
          <w:b/>
          <w:i w:val="0"/>
          <w:sz w:val="24"/>
          <w:szCs w:val="24"/>
        </w:rPr>
        <w:t>;</w:t>
      </w:r>
      <w:proofErr w:type="gramEnd"/>
      <w:r w:rsidRPr="005A6896">
        <w:rPr>
          <w:rFonts w:ascii="Calibri" w:hAnsi="Calibri" w:cs="Calibri"/>
          <w:b/>
          <w:i w:val="0"/>
          <w:sz w:val="24"/>
          <w:szCs w:val="24"/>
        </w:rPr>
        <w:t xml:space="preserve"> </w:t>
      </w:r>
      <w:r w:rsidRPr="005A6896">
        <w:rPr>
          <w:rFonts w:ascii="Calibri" w:hAnsi="Calibri" w:cs="Calibri"/>
          <w:i w:val="0"/>
          <w:sz w:val="24"/>
          <w:szCs w:val="24"/>
        </w:rPr>
        <w:t xml:space="preserve">Participated as </w:t>
      </w:r>
      <w:r w:rsidR="006A0E24">
        <w:rPr>
          <w:rFonts w:ascii="Calibri" w:hAnsi="Calibri" w:cs="Calibri"/>
          <w:i w:val="0"/>
          <w:sz w:val="24"/>
          <w:szCs w:val="24"/>
        </w:rPr>
        <w:t xml:space="preserve">a member of the </w:t>
      </w:r>
      <w:r w:rsidRPr="005A6896">
        <w:rPr>
          <w:rFonts w:ascii="Calibri" w:hAnsi="Calibri" w:cs="Calibri"/>
          <w:i w:val="0"/>
          <w:sz w:val="24"/>
          <w:szCs w:val="24"/>
        </w:rPr>
        <w:t xml:space="preserve">Turkish delegation the </w:t>
      </w:r>
      <w:r w:rsidR="008F30F5">
        <w:rPr>
          <w:rFonts w:ascii="Calibri" w:hAnsi="Calibri" w:cs="Calibri"/>
          <w:i w:val="0"/>
          <w:sz w:val="24"/>
          <w:szCs w:val="24"/>
        </w:rPr>
        <w:t>fortieth session</w:t>
      </w:r>
      <w:r w:rsidR="00DE4118">
        <w:rPr>
          <w:rFonts w:ascii="Calibri" w:hAnsi="Calibri" w:cs="Calibri"/>
          <w:i w:val="0"/>
          <w:sz w:val="24"/>
          <w:szCs w:val="24"/>
        </w:rPr>
        <w:t xml:space="preserve"> </w:t>
      </w:r>
      <w:r w:rsidRPr="005A6896">
        <w:rPr>
          <w:rFonts w:ascii="Calibri" w:hAnsi="Calibri" w:cs="Calibri"/>
          <w:i w:val="0"/>
          <w:sz w:val="24"/>
          <w:szCs w:val="24"/>
        </w:rPr>
        <w:t>of UNCITRAL Working Group III (Investor- State Dispute Settlement Reform). In this context,</w:t>
      </w:r>
      <w:r w:rsidR="00815FDE">
        <w:rPr>
          <w:rFonts w:ascii="Calibri" w:hAnsi="Calibri" w:cs="Calibri"/>
          <w:i w:val="0"/>
          <w:sz w:val="24"/>
          <w:szCs w:val="24"/>
        </w:rPr>
        <w:t xml:space="preserve"> </w:t>
      </w:r>
      <w:r w:rsidRPr="005A6896">
        <w:rPr>
          <w:rFonts w:ascii="Calibri" w:hAnsi="Calibri" w:cs="Calibri"/>
          <w:i w:val="0"/>
          <w:sz w:val="24"/>
          <w:szCs w:val="24"/>
        </w:rPr>
        <w:t>"appeal mechanism and implementation issues" and "selection and appo</w:t>
      </w:r>
      <w:r w:rsidR="004C5D33">
        <w:rPr>
          <w:rFonts w:ascii="Calibri" w:hAnsi="Calibri" w:cs="Calibri"/>
          <w:i w:val="0"/>
          <w:sz w:val="24"/>
          <w:szCs w:val="24"/>
        </w:rPr>
        <w:t xml:space="preserve">intment of ISDS court members" </w:t>
      </w:r>
      <w:proofErr w:type="gramStart"/>
      <w:r w:rsidR="004C5D33">
        <w:rPr>
          <w:rFonts w:ascii="Calibri" w:hAnsi="Calibri" w:cs="Calibri"/>
          <w:i w:val="0"/>
          <w:sz w:val="24"/>
          <w:szCs w:val="24"/>
        </w:rPr>
        <w:t xml:space="preserve">were </w:t>
      </w:r>
      <w:r w:rsidRPr="005A6896">
        <w:rPr>
          <w:rFonts w:ascii="Calibri" w:hAnsi="Calibri" w:cs="Calibri"/>
          <w:i w:val="0"/>
          <w:sz w:val="24"/>
          <w:szCs w:val="24"/>
        </w:rPr>
        <w:t>discussed</w:t>
      </w:r>
      <w:proofErr w:type="gramEnd"/>
      <w:r w:rsidRPr="005A6896">
        <w:rPr>
          <w:rFonts w:ascii="Calibri" w:hAnsi="Calibri" w:cs="Calibri"/>
          <w:i w:val="0"/>
          <w:sz w:val="24"/>
          <w:szCs w:val="24"/>
        </w:rPr>
        <w:t>.</w:t>
      </w:r>
    </w:p>
    <w:p w:rsidR="004058CF" w:rsidRPr="004058CF" w:rsidRDefault="004058CF" w:rsidP="004058CF">
      <w:pPr>
        <w:pStyle w:val="OiaeaeiYiio2"/>
        <w:spacing w:before="20" w:after="20"/>
        <w:rPr>
          <w:rFonts w:ascii="Calibri" w:hAnsi="Calibri" w:cs="Calibri"/>
          <w:b/>
          <w:i w:val="0"/>
          <w:sz w:val="24"/>
          <w:szCs w:val="24"/>
        </w:rPr>
      </w:pPr>
    </w:p>
    <w:p w:rsidR="004058CF" w:rsidRPr="00927513" w:rsidRDefault="004058CF" w:rsidP="004058CF">
      <w:pPr>
        <w:pStyle w:val="OiaeaeiYiio2"/>
        <w:widowControl/>
        <w:spacing w:before="20" w:after="20"/>
        <w:jc w:val="both"/>
        <w:rPr>
          <w:rFonts w:ascii="Calibri" w:hAnsi="Calibri" w:cs="Calibri"/>
          <w:i w:val="0"/>
          <w:sz w:val="24"/>
          <w:szCs w:val="24"/>
        </w:rPr>
      </w:pPr>
      <w:r w:rsidRPr="004058CF">
        <w:rPr>
          <w:rFonts w:ascii="Calibri" w:hAnsi="Calibri" w:cs="Calibri"/>
          <w:b/>
          <w:i w:val="0"/>
          <w:sz w:val="24"/>
          <w:szCs w:val="24"/>
        </w:rPr>
        <w:lastRenderedPageBreak/>
        <w:t>12-13 December 2020, Istanbul (online</w:t>
      </w:r>
      <w:r w:rsidR="00927513" w:rsidRPr="00B023CB">
        <w:rPr>
          <w:rFonts w:ascii="Calibri" w:hAnsi="Calibri" w:cs="Calibri"/>
          <w:b/>
          <w:i w:val="0"/>
          <w:sz w:val="24"/>
          <w:szCs w:val="24"/>
        </w:rPr>
        <w:t>)</w:t>
      </w:r>
      <w:proofErr w:type="gramStart"/>
      <w:r w:rsidR="00927513" w:rsidRPr="00B023CB">
        <w:rPr>
          <w:rFonts w:ascii="Calibri" w:hAnsi="Calibri" w:cs="Calibri"/>
          <w:b/>
          <w:i w:val="0"/>
          <w:sz w:val="24"/>
          <w:szCs w:val="24"/>
        </w:rPr>
        <w:t>;</w:t>
      </w:r>
      <w:proofErr w:type="gramEnd"/>
      <w:r w:rsidR="00927513">
        <w:rPr>
          <w:rFonts w:ascii="Calibri" w:hAnsi="Calibri" w:cs="Calibri"/>
          <w:i w:val="0"/>
          <w:sz w:val="24"/>
          <w:szCs w:val="24"/>
        </w:rPr>
        <w:t xml:space="preserve"> Trainer for the training program on “Basic Arbitration Skills”</w:t>
      </w:r>
      <w:r w:rsidRPr="00927513">
        <w:rPr>
          <w:rFonts w:ascii="Calibri" w:hAnsi="Calibri" w:cs="Calibri"/>
          <w:i w:val="0"/>
          <w:sz w:val="24"/>
          <w:szCs w:val="24"/>
        </w:rPr>
        <w:t xml:space="preserve"> </w:t>
      </w:r>
      <w:r w:rsidR="00927513">
        <w:rPr>
          <w:rFonts w:ascii="Calibri" w:hAnsi="Calibri" w:cs="Calibri"/>
          <w:i w:val="0"/>
          <w:sz w:val="24"/>
          <w:szCs w:val="24"/>
        </w:rPr>
        <w:t xml:space="preserve">organized jointly by </w:t>
      </w:r>
      <w:r w:rsidRPr="00927513">
        <w:rPr>
          <w:rFonts w:ascii="Calibri" w:hAnsi="Calibri" w:cs="Calibri"/>
          <w:i w:val="0"/>
          <w:sz w:val="24"/>
          <w:szCs w:val="24"/>
        </w:rPr>
        <w:t>Istanbul Cha</w:t>
      </w:r>
      <w:r w:rsidR="003E78CC">
        <w:rPr>
          <w:rFonts w:ascii="Calibri" w:hAnsi="Calibri" w:cs="Calibri"/>
          <w:i w:val="0"/>
          <w:sz w:val="24"/>
          <w:szCs w:val="24"/>
        </w:rPr>
        <w:t>mber o</w:t>
      </w:r>
      <w:r w:rsidR="00927513">
        <w:rPr>
          <w:rFonts w:ascii="Calibri" w:hAnsi="Calibri" w:cs="Calibri"/>
          <w:i w:val="0"/>
          <w:sz w:val="24"/>
          <w:szCs w:val="24"/>
        </w:rPr>
        <w:t>f Commerce Arbitration and</w:t>
      </w:r>
      <w:r w:rsidRPr="00927513">
        <w:rPr>
          <w:rFonts w:ascii="Calibri" w:hAnsi="Calibri" w:cs="Calibri"/>
          <w:i w:val="0"/>
          <w:sz w:val="24"/>
          <w:szCs w:val="24"/>
        </w:rPr>
        <w:t xml:space="preserve"> Mediation Center (ITOTAM) and Arbitration Cen</w:t>
      </w:r>
      <w:r w:rsidR="00927513">
        <w:rPr>
          <w:rFonts w:ascii="Calibri" w:hAnsi="Calibri" w:cs="Calibri"/>
          <w:i w:val="0"/>
          <w:sz w:val="24"/>
          <w:szCs w:val="24"/>
        </w:rPr>
        <w:t>ter of Istanbul Bar Association. Paper titled “İTOTAM Arbitration Rules and İTOTA</w:t>
      </w:r>
      <w:r w:rsidR="003E78CC">
        <w:rPr>
          <w:rFonts w:ascii="Calibri" w:hAnsi="Calibri" w:cs="Calibri"/>
          <w:i w:val="0"/>
          <w:sz w:val="24"/>
          <w:szCs w:val="24"/>
        </w:rPr>
        <w:t>M’s</w:t>
      </w:r>
      <w:r w:rsidR="00927513">
        <w:rPr>
          <w:rFonts w:ascii="Calibri" w:hAnsi="Calibri" w:cs="Calibri"/>
          <w:i w:val="0"/>
          <w:sz w:val="24"/>
          <w:szCs w:val="24"/>
        </w:rPr>
        <w:t xml:space="preserve"> practice.”</w:t>
      </w:r>
    </w:p>
    <w:p w:rsidR="00CD3D9A" w:rsidRDefault="00CD3D9A" w:rsidP="0032453B">
      <w:pPr>
        <w:pStyle w:val="OiaeaeiYiio2"/>
        <w:widowControl/>
        <w:spacing w:before="20" w:after="20"/>
        <w:jc w:val="both"/>
        <w:rPr>
          <w:rFonts w:ascii="Calibri" w:hAnsi="Calibri" w:cs="Calibri"/>
          <w:b/>
          <w:i w:val="0"/>
          <w:sz w:val="28"/>
          <w:szCs w:val="28"/>
          <w:u w:val="double"/>
        </w:rPr>
      </w:pPr>
    </w:p>
    <w:p w:rsidR="00CD3D9A" w:rsidRPr="00CD3D9A" w:rsidRDefault="00CD3D9A" w:rsidP="0032453B">
      <w:pPr>
        <w:pStyle w:val="OiaeaeiYiio2"/>
        <w:widowControl/>
        <w:spacing w:before="20" w:after="20"/>
        <w:jc w:val="both"/>
        <w:rPr>
          <w:rFonts w:ascii="Calibri" w:hAnsi="Calibri" w:cs="Calibri"/>
          <w:i w:val="0"/>
          <w:sz w:val="24"/>
          <w:szCs w:val="24"/>
        </w:rPr>
      </w:pPr>
      <w:r w:rsidRPr="00CD3D9A">
        <w:rPr>
          <w:rFonts w:ascii="Calibri" w:hAnsi="Calibri" w:cs="Calibri"/>
          <w:b/>
          <w:i w:val="0"/>
          <w:sz w:val="24"/>
          <w:szCs w:val="24"/>
        </w:rPr>
        <w:t>06-09 October  2020, United Nations Commission on International Trade Law (UNCITRAL), Vienna (online);</w:t>
      </w:r>
      <w:r w:rsidRPr="00CD3D9A">
        <w:rPr>
          <w:rFonts w:ascii="Calibri" w:hAnsi="Calibri" w:cs="Calibri"/>
          <w:i w:val="0"/>
          <w:sz w:val="24"/>
          <w:szCs w:val="24"/>
        </w:rPr>
        <w:t xml:space="preserve"> </w:t>
      </w:r>
      <w:r>
        <w:rPr>
          <w:rFonts w:ascii="Calibri" w:hAnsi="Calibri" w:cs="Calibri"/>
          <w:i w:val="0"/>
          <w:sz w:val="24"/>
          <w:szCs w:val="24"/>
        </w:rPr>
        <w:t>P</w:t>
      </w:r>
      <w:r w:rsidRPr="00CD3D9A">
        <w:rPr>
          <w:rFonts w:ascii="Calibri" w:hAnsi="Calibri" w:cs="Calibri"/>
          <w:i w:val="0"/>
          <w:sz w:val="24"/>
          <w:szCs w:val="24"/>
        </w:rPr>
        <w:t xml:space="preserve">articipated as </w:t>
      </w:r>
      <w:r w:rsidR="00686D87">
        <w:rPr>
          <w:rFonts w:ascii="Calibri" w:hAnsi="Calibri" w:cs="Calibri"/>
          <w:i w:val="0"/>
          <w:sz w:val="24"/>
          <w:szCs w:val="24"/>
        </w:rPr>
        <w:t xml:space="preserve">a member of the </w:t>
      </w:r>
      <w:r w:rsidRPr="00CD3D9A">
        <w:rPr>
          <w:rFonts w:ascii="Calibri" w:hAnsi="Calibri" w:cs="Calibri"/>
          <w:i w:val="0"/>
          <w:sz w:val="24"/>
          <w:szCs w:val="24"/>
        </w:rPr>
        <w:t>Turkish delegation the thirty-ninth session of Working Group III (Investor- State Dispute Settlement Reform).The Working Group continued its work on the possible reform of investor- State dispute settlement (ISDS).</w:t>
      </w:r>
    </w:p>
    <w:p w:rsidR="006F6461" w:rsidRDefault="006F6461" w:rsidP="0032453B">
      <w:pPr>
        <w:pStyle w:val="OiaeaeiYiio2"/>
        <w:widowControl/>
        <w:spacing w:before="20" w:after="20"/>
        <w:jc w:val="both"/>
        <w:rPr>
          <w:rFonts w:ascii="Calibri" w:hAnsi="Calibri" w:cs="Calibri"/>
          <w:b/>
          <w:i w:val="0"/>
          <w:sz w:val="28"/>
          <w:szCs w:val="28"/>
          <w:u w:val="double"/>
        </w:rPr>
      </w:pPr>
    </w:p>
    <w:p w:rsidR="006F6461" w:rsidRPr="006F6461" w:rsidRDefault="006F6461" w:rsidP="0032453B">
      <w:pPr>
        <w:pStyle w:val="OiaeaeiYiio2"/>
        <w:widowControl/>
        <w:spacing w:before="20" w:after="20"/>
        <w:jc w:val="both"/>
        <w:rPr>
          <w:rFonts w:ascii="Calibri" w:hAnsi="Calibri" w:cs="Calibri"/>
          <w:i w:val="0"/>
          <w:sz w:val="24"/>
          <w:szCs w:val="24"/>
        </w:rPr>
      </w:pPr>
      <w:r w:rsidRPr="006F6461">
        <w:rPr>
          <w:rFonts w:ascii="Calibri" w:hAnsi="Calibri" w:cs="Calibri"/>
          <w:b/>
          <w:i w:val="0"/>
          <w:sz w:val="24"/>
          <w:szCs w:val="24"/>
        </w:rPr>
        <w:t>21-25 September 2020, United Nations Commission on International Trade Law (UNCITRAL), Vienna (online)</w:t>
      </w:r>
      <w:proofErr w:type="gramStart"/>
      <w:r w:rsidRPr="006F6461">
        <w:rPr>
          <w:rFonts w:ascii="Calibri" w:hAnsi="Calibri" w:cs="Calibri"/>
          <w:b/>
          <w:i w:val="0"/>
          <w:sz w:val="24"/>
          <w:szCs w:val="24"/>
        </w:rPr>
        <w:t>;</w:t>
      </w:r>
      <w:proofErr w:type="gramEnd"/>
      <w:r>
        <w:rPr>
          <w:rFonts w:ascii="Calibri" w:hAnsi="Calibri" w:cs="Calibri"/>
          <w:b/>
          <w:i w:val="0"/>
          <w:sz w:val="24"/>
          <w:szCs w:val="24"/>
        </w:rPr>
        <w:t xml:space="preserve"> </w:t>
      </w:r>
      <w:r w:rsidRPr="006F6461">
        <w:rPr>
          <w:rFonts w:ascii="Calibri" w:hAnsi="Calibri" w:cs="Calibri"/>
          <w:i w:val="0"/>
          <w:sz w:val="24"/>
          <w:szCs w:val="24"/>
        </w:rPr>
        <w:t>Participated as</w:t>
      </w:r>
      <w:r w:rsidR="00545944">
        <w:rPr>
          <w:rFonts w:ascii="Calibri" w:hAnsi="Calibri" w:cs="Calibri"/>
          <w:i w:val="0"/>
          <w:sz w:val="24"/>
          <w:szCs w:val="24"/>
        </w:rPr>
        <w:t xml:space="preserve"> a member of the</w:t>
      </w:r>
      <w:r w:rsidRPr="006F6461">
        <w:rPr>
          <w:rFonts w:ascii="Calibri" w:hAnsi="Calibri" w:cs="Calibri"/>
          <w:i w:val="0"/>
          <w:sz w:val="24"/>
          <w:szCs w:val="24"/>
        </w:rPr>
        <w:t xml:space="preserve"> Turkish delegation the seventy-second s</w:t>
      </w:r>
      <w:r w:rsidR="00AB4C66">
        <w:rPr>
          <w:rFonts w:ascii="Calibri" w:hAnsi="Calibri" w:cs="Calibri"/>
          <w:i w:val="0"/>
          <w:sz w:val="24"/>
          <w:szCs w:val="24"/>
        </w:rPr>
        <w:t>ession of Working Group II (</w:t>
      </w:r>
      <w:r w:rsidRPr="006F6461">
        <w:rPr>
          <w:rFonts w:ascii="Calibri" w:hAnsi="Calibri" w:cs="Calibri"/>
          <w:i w:val="0"/>
          <w:sz w:val="24"/>
          <w:szCs w:val="24"/>
        </w:rPr>
        <w:t xml:space="preserve">Dispute </w:t>
      </w:r>
      <w:r>
        <w:rPr>
          <w:rFonts w:ascii="Calibri" w:hAnsi="Calibri" w:cs="Calibri"/>
          <w:i w:val="0"/>
          <w:sz w:val="24"/>
          <w:szCs w:val="24"/>
        </w:rPr>
        <w:t>Settlement). The Working Group</w:t>
      </w:r>
      <w:r w:rsidRPr="006F6461">
        <w:rPr>
          <w:rFonts w:ascii="Calibri" w:hAnsi="Calibri" w:cs="Calibri"/>
          <w:i w:val="0"/>
          <w:sz w:val="24"/>
          <w:szCs w:val="24"/>
        </w:rPr>
        <w:t xml:space="preserve"> continued its work on </w:t>
      </w:r>
      <w:r>
        <w:rPr>
          <w:rFonts w:ascii="Calibri" w:hAnsi="Calibri" w:cs="Calibri"/>
          <w:i w:val="0"/>
          <w:sz w:val="24"/>
          <w:szCs w:val="24"/>
        </w:rPr>
        <w:t>“</w:t>
      </w:r>
      <w:r w:rsidRPr="006F6461">
        <w:rPr>
          <w:rFonts w:ascii="Calibri" w:hAnsi="Calibri" w:cs="Calibri"/>
          <w:i w:val="0"/>
          <w:sz w:val="24"/>
          <w:szCs w:val="24"/>
        </w:rPr>
        <w:t>Draft Rules for Expedited Arbitration.</w:t>
      </w:r>
      <w:r>
        <w:rPr>
          <w:rFonts w:ascii="Calibri" w:hAnsi="Calibri" w:cs="Calibri"/>
          <w:i w:val="0"/>
          <w:sz w:val="24"/>
          <w:szCs w:val="24"/>
        </w:rPr>
        <w:t>”</w:t>
      </w:r>
    </w:p>
    <w:p w:rsidR="009640BD" w:rsidRDefault="009640BD" w:rsidP="0032453B">
      <w:pPr>
        <w:pStyle w:val="OiaeaeiYiio2"/>
        <w:widowControl/>
        <w:spacing w:before="20" w:after="20"/>
        <w:jc w:val="both"/>
        <w:rPr>
          <w:rFonts w:ascii="Calibri" w:hAnsi="Calibri" w:cs="Calibri"/>
          <w:b/>
          <w:i w:val="0"/>
          <w:sz w:val="28"/>
          <w:szCs w:val="28"/>
          <w:u w:val="double"/>
        </w:rPr>
      </w:pPr>
    </w:p>
    <w:p w:rsidR="009640BD" w:rsidRDefault="009640BD" w:rsidP="0032453B">
      <w:pPr>
        <w:pStyle w:val="OiaeaeiYiio2"/>
        <w:widowControl/>
        <w:spacing w:before="20" w:after="20"/>
        <w:jc w:val="both"/>
        <w:rPr>
          <w:rFonts w:ascii="Calibri" w:hAnsi="Calibri" w:cs="Calibri"/>
          <w:i w:val="0"/>
          <w:sz w:val="24"/>
          <w:szCs w:val="24"/>
        </w:rPr>
      </w:pPr>
      <w:r>
        <w:rPr>
          <w:rFonts w:ascii="Calibri" w:hAnsi="Calibri" w:cs="Calibri"/>
          <w:b/>
          <w:i w:val="0"/>
          <w:sz w:val="24"/>
          <w:szCs w:val="24"/>
        </w:rPr>
        <w:t xml:space="preserve">20-24 January 2020, </w:t>
      </w:r>
      <w:r w:rsidRPr="009640BD">
        <w:rPr>
          <w:rFonts w:ascii="Calibri" w:hAnsi="Calibri" w:cs="Calibri"/>
          <w:b/>
          <w:i w:val="0"/>
          <w:sz w:val="24"/>
          <w:szCs w:val="24"/>
        </w:rPr>
        <w:t xml:space="preserve">United Nations Commission on International Trade Law (UNCITRAL), Vienna; </w:t>
      </w:r>
      <w:r>
        <w:rPr>
          <w:rFonts w:ascii="Calibri" w:hAnsi="Calibri" w:cs="Calibri"/>
          <w:i w:val="0"/>
          <w:sz w:val="24"/>
          <w:szCs w:val="24"/>
        </w:rPr>
        <w:t>P</w:t>
      </w:r>
      <w:r w:rsidRPr="009640BD">
        <w:rPr>
          <w:rFonts w:ascii="Calibri" w:hAnsi="Calibri" w:cs="Calibri"/>
          <w:i w:val="0"/>
          <w:sz w:val="24"/>
          <w:szCs w:val="24"/>
        </w:rPr>
        <w:t xml:space="preserve">articipated as </w:t>
      </w:r>
      <w:r w:rsidR="008C5D6B">
        <w:rPr>
          <w:rFonts w:ascii="Calibri" w:hAnsi="Calibri" w:cs="Calibri"/>
          <w:i w:val="0"/>
          <w:sz w:val="24"/>
          <w:szCs w:val="24"/>
        </w:rPr>
        <w:t xml:space="preserve">a member of the </w:t>
      </w:r>
      <w:r w:rsidRPr="009640BD">
        <w:rPr>
          <w:rFonts w:ascii="Calibri" w:hAnsi="Calibri" w:cs="Calibri"/>
          <w:i w:val="0"/>
          <w:sz w:val="24"/>
          <w:szCs w:val="24"/>
        </w:rPr>
        <w:t>Turkish delegation</w:t>
      </w:r>
      <w:r>
        <w:rPr>
          <w:rFonts w:ascii="Calibri" w:hAnsi="Calibri" w:cs="Calibri"/>
          <w:i w:val="0"/>
          <w:sz w:val="24"/>
          <w:szCs w:val="24"/>
        </w:rPr>
        <w:t xml:space="preserve"> the </w:t>
      </w:r>
      <w:r w:rsidR="00121652">
        <w:rPr>
          <w:rFonts w:ascii="Calibri" w:hAnsi="Calibri" w:cs="Calibri"/>
          <w:i w:val="0"/>
          <w:sz w:val="24"/>
          <w:szCs w:val="24"/>
        </w:rPr>
        <w:t>re</w:t>
      </w:r>
      <w:r w:rsidR="00121652" w:rsidRPr="009640BD">
        <w:rPr>
          <w:rFonts w:ascii="Calibri" w:hAnsi="Calibri" w:cs="Calibri"/>
          <w:i w:val="0"/>
          <w:sz w:val="24"/>
          <w:szCs w:val="24"/>
        </w:rPr>
        <w:t>sumed</w:t>
      </w:r>
      <w:r w:rsidRPr="009640BD">
        <w:rPr>
          <w:rFonts w:ascii="Calibri" w:hAnsi="Calibri" w:cs="Calibri"/>
          <w:i w:val="0"/>
          <w:sz w:val="24"/>
          <w:szCs w:val="24"/>
        </w:rPr>
        <w:t xml:space="preserve"> </w:t>
      </w:r>
      <w:r w:rsidR="008F30F5">
        <w:rPr>
          <w:rFonts w:ascii="Calibri" w:hAnsi="Calibri" w:cs="Calibri"/>
          <w:i w:val="0"/>
          <w:sz w:val="24"/>
          <w:szCs w:val="24"/>
        </w:rPr>
        <w:t xml:space="preserve">thirty-eight </w:t>
      </w:r>
      <w:r w:rsidRPr="009640BD">
        <w:rPr>
          <w:rFonts w:ascii="Calibri" w:hAnsi="Calibri" w:cs="Calibri"/>
          <w:i w:val="0"/>
          <w:sz w:val="24"/>
          <w:szCs w:val="24"/>
        </w:rPr>
        <w:t>session of Working Group III (Investor- State Dispute Settlement Reform).The Working Group continued its work on the possible reform of investor- State dispute settlement (ISDS).</w:t>
      </w:r>
    </w:p>
    <w:p w:rsidR="006B5D50" w:rsidRDefault="006B5D50" w:rsidP="0032453B">
      <w:pPr>
        <w:pStyle w:val="OiaeaeiYiio2"/>
        <w:widowControl/>
        <w:spacing w:before="20" w:after="20"/>
        <w:jc w:val="both"/>
        <w:rPr>
          <w:rFonts w:ascii="Calibri" w:hAnsi="Calibri" w:cs="Calibri"/>
          <w:i w:val="0"/>
          <w:sz w:val="24"/>
          <w:szCs w:val="24"/>
        </w:rPr>
      </w:pPr>
    </w:p>
    <w:p w:rsidR="006B5D50" w:rsidRPr="009640BD" w:rsidRDefault="00F4426F" w:rsidP="0032453B">
      <w:pPr>
        <w:pStyle w:val="OiaeaeiYiio2"/>
        <w:widowControl/>
        <w:spacing w:before="20" w:after="20"/>
        <w:jc w:val="both"/>
        <w:rPr>
          <w:rFonts w:ascii="Calibri" w:hAnsi="Calibri" w:cs="Calibri"/>
          <w:b/>
          <w:i w:val="0"/>
          <w:sz w:val="24"/>
          <w:szCs w:val="24"/>
        </w:rPr>
      </w:pPr>
      <w:r>
        <w:rPr>
          <w:rFonts w:ascii="Calibri" w:hAnsi="Calibri" w:cs="Calibri"/>
          <w:b/>
          <w:i w:val="0"/>
          <w:sz w:val="24"/>
          <w:szCs w:val="24"/>
        </w:rPr>
        <w:t>18 November 2019</w:t>
      </w:r>
      <w:r w:rsidR="00206A8A">
        <w:rPr>
          <w:rFonts w:ascii="Calibri" w:hAnsi="Calibri" w:cs="Calibri"/>
          <w:b/>
          <w:i w:val="0"/>
          <w:sz w:val="24"/>
          <w:szCs w:val="24"/>
        </w:rPr>
        <w:t>,</w:t>
      </w:r>
      <w:r w:rsidR="00206A8A" w:rsidRPr="00F4426F">
        <w:rPr>
          <w:rFonts w:ascii="Calibri" w:hAnsi="Calibri" w:cs="Calibri"/>
          <w:b/>
          <w:i w:val="0"/>
          <w:sz w:val="24"/>
          <w:szCs w:val="24"/>
        </w:rPr>
        <w:t xml:space="preserve"> Istanbul</w:t>
      </w:r>
      <w:r w:rsidRPr="00F4426F">
        <w:rPr>
          <w:rFonts w:ascii="Calibri" w:hAnsi="Calibri" w:cs="Calibri"/>
          <w:b/>
          <w:i w:val="0"/>
          <w:sz w:val="24"/>
          <w:szCs w:val="24"/>
        </w:rPr>
        <w:t xml:space="preserve"> Chamber of Commerce Arbitration and Medi</w:t>
      </w:r>
      <w:r w:rsidR="008D6F94">
        <w:rPr>
          <w:rFonts w:ascii="Calibri" w:hAnsi="Calibri" w:cs="Calibri"/>
          <w:b/>
          <w:i w:val="0"/>
          <w:sz w:val="24"/>
          <w:szCs w:val="24"/>
        </w:rPr>
        <w:t>ation Centre (ITOTAM), Istanbul;</w:t>
      </w:r>
      <w:r w:rsidRPr="00F4426F">
        <w:rPr>
          <w:rFonts w:ascii="Calibri" w:hAnsi="Calibri" w:cs="Calibri"/>
          <w:b/>
          <w:i w:val="0"/>
          <w:sz w:val="24"/>
          <w:szCs w:val="24"/>
        </w:rPr>
        <w:t xml:space="preserve"> </w:t>
      </w:r>
      <w:r w:rsidRPr="00F4426F">
        <w:rPr>
          <w:rFonts w:ascii="Calibri" w:hAnsi="Calibri" w:cs="Calibri"/>
          <w:i w:val="0"/>
          <w:sz w:val="24"/>
          <w:szCs w:val="24"/>
        </w:rPr>
        <w:t>Organized “Istanbul Arbitration Days - Turkish Swiss Arbitration Forum"</w:t>
      </w:r>
      <w:r>
        <w:rPr>
          <w:rFonts w:ascii="Calibri" w:hAnsi="Calibri" w:cs="Calibri"/>
          <w:i w:val="0"/>
          <w:sz w:val="24"/>
          <w:szCs w:val="24"/>
        </w:rPr>
        <w:t xml:space="preserve"> in cooperation with ASA (Association Suisse de</w:t>
      </w:r>
      <w:r w:rsidR="00660BB3">
        <w:rPr>
          <w:rFonts w:ascii="Calibri" w:hAnsi="Calibri" w:cs="Calibri"/>
          <w:i w:val="0"/>
          <w:sz w:val="24"/>
          <w:szCs w:val="24"/>
        </w:rPr>
        <w:t xml:space="preserve"> </w:t>
      </w:r>
      <w:proofErr w:type="spellStart"/>
      <w:r w:rsidR="00660BB3">
        <w:rPr>
          <w:rFonts w:ascii="Calibri" w:hAnsi="Calibri" w:cs="Calibri"/>
          <w:i w:val="0"/>
          <w:sz w:val="24"/>
          <w:szCs w:val="24"/>
        </w:rPr>
        <w:t>l’Arbitrage</w:t>
      </w:r>
      <w:proofErr w:type="spellEnd"/>
      <w:r w:rsidR="00660BB3">
        <w:rPr>
          <w:rFonts w:ascii="Calibri" w:hAnsi="Calibri" w:cs="Calibri"/>
          <w:i w:val="0"/>
          <w:sz w:val="24"/>
          <w:szCs w:val="24"/>
        </w:rPr>
        <w:t xml:space="preserve">), ICC Switzerland and </w:t>
      </w:r>
      <w:r>
        <w:rPr>
          <w:rFonts w:ascii="Calibri" w:hAnsi="Calibri" w:cs="Calibri"/>
          <w:i w:val="0"/>
          <w:sz w:val="24"/>
          <w:szCs w:val="24"/>
        </w:rPr>
        <w:t>SCAI (Swiss Chamber’s Arbitration Institution)</w:t>
      </w:r>
      <w:r w:rsidR="002832E2">
        <w:rPr>
          <w:rFonts w:ascii="Calibri" w:hAnsi="Calibri" w:cs="Calibri"/>
          <w:i w:val="0"/>
          <w:sz w:val="24"/>
          <w:szCs w:val="24"/>
        </w:rPr>
        <w:t>.</w:t>
      </w:r>
    </w:p>
    <w:p w:rsidR="006B5D50" w:rsidRPr="009640BD" w:rsidRDefault="006B5D50" w:rsidP="0032453B">
      <w:pPr>
        <w:pStyle w:val="OiaeaeiYiio2"/>
        <w:widowControl/>
        <w:spacing w:before="20" w:after="20"/>
        <w:jc w:val="both"/>
        <w:rPr>
          <w:rFonts w:ascii="Calibri" w:hAnsi="Calibri" w:cs="Calibri"/>
          <w:b/>
          <w:i w:val="0"/>
          <w:sz w:val="24"/>
          <w:szCs w:val="24"/>
        </w:rPr>
      </w:pPr>
    </w:p>
    <w:p w:rsidR="009640BD" w:rsidRPr="009640BD" w:rsidRDefault="009640BD" w:rsidP="009640BD">
      <w:pPr>
        <w:pStyle w:val="OiaeaeiYiio2"/>
        <w:widowControl/>
        <w:spacing w:before="20" w:after="20"/>
        <w:jc w:val="both"/>
        <w:rPr>
          <w:rFonts w:ascii="Calibri" w:hAnsi="Calibri" w:cs="Calibri"/>
          <w:b/>
          <w:i w:val="0"/>
          <w:sz w:val="24"/>
          <w:szCs w:val="24"/>
        </w:rPr>
      </w:pPr>
      <w:r>
        <w:rPr>
          <w:rFonts w:ascii="Calibri" w:hAnsi="Calibri" w:cs="Calibri"/>
          <w:b/>
          <w:i w:val="0"/>
          <w:sz w:val="24"/>
          <w:szCs w:val="24"/>
        </w:rPr>
        <w:t>14-18 October 2019</w:t>
      </w:r>
      <w:r w:rsidRPr="009640BD">
        <w:rPr>
          <w:rFonts w:ascii="Calibri" w:hAnsi="Calibri" w:cs="Calibri"/>
          <w:b/>
          <w:i w:val="0"/>
          <w:sz w:val="24"/>
          <w:szCs w:val="24"/>
        </w:rPr>
        <w:t>, United Nations Commission on Inter</w:t>
      </w:r>
      <w:r>
        <w:rPr>
          <w:rFonts w:ascii="Calibri" w:hAnsi="Calibri" w:cs="Calibri"/>
          <w:b/>
          <w:i w:val="0"/>
          <w:sz w:val="24"/>
          <w:szCs w:val="24"/>
        </w:rPr>
        <w:t xml:space="preserve">national Trade Law (UNCITRAL), </w:t>
      </w:r>
      <w:r w:rsidRPr="009640BD">
        <w:rPr>
          <w:rFonts w:ascii="Calibri" w:hAnsi="Calibri" w:cs="Calibri"/>
          <w:b/>
          <w:i w:val="0"/>
          <w:sz w:val="24"/>
          <w:szCs w:val="24"/>
        </w:rPr>
        <w:t xml:space="preserve">Vienna; </w:t>
      </w:r>
      <w:r w:rsidRPr="009640BD">
        <w:rPr>
          <w:rFonts w:ascii="Calibri" w:hAnsi="Calibri" w:cs="Calibri"/>
          <w:i w:val="0"/>
          <w:sz w:val="24"/>
          <w:szCs w:val="24"/>
        </w:rPr>
        <w:t>Participate</w:t>
      </w:r>
      <w:r w:rsidR="00FE0EF4">
        <w:rPr>
          <w:rFonts w:ascii="Calibri" w:hAnsi="Calibri" w:cs="Calibri"/>
          <w:i w:val="0"/>
          <w:sz w:val="24"/>
          <w:szCs w:val="24"/>
        </w:rPr>
        <w:t xml:space="preserve">d as </w:t>
      </w:r>
      <w:r w:rsidR="002832E2">
        <w:rPr>
          <w:rFonts w:ascii="Calibri" w:hAnsi="Calibri" w:cs="Calibri"/>
          <w:i w:val="0"/>
          <w:sz w:val="24"/>
          <w:szCs w:val="24"/>
        </w:rPr>
        <w:t xml:space="preserve">a member of the </w:t>
      </w:r>
      <w:r w:rsidR="00FE0EF4">
        <w:rPr>
          <w:rFonts w:ascii="Calibri" w:hAnsi="Calibri" w:cs="Calibri"/>
          <w:i w:val="0"/>
          <w:sz w:val="24"/>
          <w:szCs w:val="24"/>
        </w:rPr>
        <w:t>Turkish delegation the thirty-eight</w:t>
      </w:r>
      <w:r w:rsidRPr="009640BD">
        <w:rPr>
          <w:rFonts w:ascii="Calibri" w:hAnsi="Calibri" w:cs="Calibri"/>
          <w:i w:val="0"/>
          <w:sz w:val="24"/>
          <w:szCs w:val="24"/>
        </w:rPr>
        <w:t xml:space="preserve"> session of Working Group III (Investor- State Dispute Settlement Reform).The Working Group has continued its work on the possible reform of investor- State dispute settlement (ISDS)</w:t>
      </w:r>
      <w:r>
        <w:rPr>
          <w:rFonts w:ascii="Calibri" w:hAnsi="Calibri" w:cs="Calibri"/>
          <w:i w:val="0"/>
          <w:sz w:val="24"/>
          <w:szCs w:val="24"/>
        </w:rPr>
        <w:t>.</w:t>
      </w:r>
    </w:p>
    <w:p w:rsidR="000E081F" w:rsidRDefault="000E081F" w:rsidP="0032453B">
      <w:pPr>
        <w:pStyle w:val="OiaeaeiYiio2"/>
        <w:widowControl/>
        <w:spacing w:before="20" w:after="20"/>
        <w:jc w:val="both"/>
        <w:rPr>
          <w:rFonts w:ascii="Calibri" w:hAnsi="Calibri" w:cs="Calibri"/>
          <w:b/>
          <w:i w:val="0"/>
          <w:sz w:val="28"/>
          <w:szCs w:val="28"/>
          <w:u w:val="double"/>
        </w:rPr>
      </w:pPr>
    </w:p>
    <w:p w:rsidR="000E081F" w:rsidRDefault="000E081F" w:rsidP="0032453B">
      <w:pPr>
        <w:pStyle w:val="OiaeaeiYiio2"/>
        <w:widowControl/>
        <w:spacing w:before="20" w:after="20"/>
        <w:jc w:val="both"/>
        <w:rPr>
          <w:rFonts w:ascii="Calibri" w:hAnsi="Calibri" w:cs="Calibri"/>
          <w:i w:val="0"/>
          <w:sz w:val="24"/>
          <w:szCs w:val="24"/>
        </w:rPr>
      </w:pPr>
      <w:r w:rsidRPr="00EA0AB5">
        <w:rPr>
          <w:rFonts w:ascii="Calibri" w:hAnsi="Calibri" w:cs="Calibri"/>
          <w:b/>
          <w:i w:val="0"/>
          <w:sz w:val="24"/>
          <w:szCs w:val="24"/>
        </w:rPr>
        <w:t xml:space="preserve">23-24 May 2019, IFCAI </w:t>
      </w:r>
      <w:r w:rsidRPr="00E23B81">
        <w:rPr>
          <w:rFonts w:ascii="Calibri" w:hAnsi="Calibri" w:cs="Calibri"/>
          <w:b/>
          <w:i w:val="0"/>
          <w:sz w:val="24"/>
          <w:szCs w:val="24"/>
        </w:rPr>
        <w:t>(The International Federation of Commercial Arbitration Institutions) General Assembly</w:t>
      </w:r>
      <w:r w:rsidR="00EA0AB5" w:rsidRPr="00E23B81">
        <w:rPr>
          <w:rFonts w:ascii="Calibri" w:hAnsi="Calibri" w:cs="Calibri"/>
          <w:b/>
          <w:i w:val="0"/>
          <w:sz w:val="24"/>
          <w:szCs w:val="24"/>
        </w:rPr>
        <w:t xml:space="preserve"> 2019</w:t>
      </w:r>
      <w:r w:rsidRPr="00E23B81">
        <w:rPr>
          <w:rFonts w:ascii="Calibri" w:hAnsi="Calibri" w:cs="Calibri"/>
          <w:b/>
          <w:i w:val="0"/>
          <w:sz w:val="24"/>
          <w:szCs w:val="24"/>
        </w:rPr>
        <w:t>, Helsinki</w:t>
      </w:r>
      <w:r w:rsidR="00EA0AB5" w:rsidRPr="00E23B81">
        <w:rPr>
          <w:rFonts w:ascii="Calibri" w:hAnsi="Calibri" w:cs="Calibri"/>
          <w:b/>
          <w:i w:val="0"/>
          <w:sz w:val="24"/>
          <w:szCs w:val="24"/>
        </w:rPr>
        <w:t>);</w:t>
      </w:r>
      <w:r w:rsidR="00E23B81" w:rsidRPr="00E23B81">
        <w:t xml:space="preserve"> </w:t>
      </w:r>
      <w:r w:rsidR="00E23B81" w:rsidRPr="00E23B81">
        <w:rPr>
          <w:rFonts w:ascii="Calibri" w:hAnsi="Calibri" w:cs="Calibri"/>
          <w:i w:val="0"/>
          <w:sz w:val="24"/>
          <w:szCs w:val="24"/>
        </w:rPr>
        <w:t xml:space="preserve">Participated IFCAI General </w:t>
      </w:r>
      <w:r w:rsidR="00104E11" w:rsidRPr="00E23B81">
        <w:rPr>
          <w:rFonts w:ascii="Calibri" w:hAnsi="Calibri" w:cs="Calibri"/>
          <w:i w:val="0"/>
          <w:sz w:val="24"/>
          <w:szCs w:val="24"/>
        </w:rPr>
        <w:t>Assembly</w:t>
      </w:r>
      <w:r w:rsidR="00104E11">
        <w:rPr>
          <w:rFonts w:ascii="Calibri" w:hAnsi="Calibri" w:cs="Calibri"/>
          <w:i w:val="0"/>
          <w:sz w:val="24"/>
          <w:szCs w:val="24"/>
        </w:rPr>
        <w:t xml:space="preserve"> </w:t>
      </w:r>
      <w:r w:rsidR="00104E11" w:rsidRPr="00E23B81">
        <w:rPr>
          <w:rFonts w:ascii="Calibri" w:hAnsi="Calibri" w:cs="Calibri"/>
          <w:i w:val="0"/>
          <w:sz w:val="24"/>
          <w:szCs w:val="24"/>
        </w:rPr>
        <w:t>2019</w:t>
      </w:r>
      <w:r w:rsidR="00E23B81" w:rsidRPr="00E23B81">
        <w:rPr>
          <w:rFonts w:ascii="Calibri" w:hAnsi="Calibri" w:cs="Calibri"/>
          <w:i w:val="0"/>
          <w:sz w:val="24"/>
          <w:szCs w:val="24"/>
        </w:rPr>
        <w:t xml:space="preserve"> as ITOTAM rep</w:t>
      </w:r>
      <w:r w:rsidR="00AD22A9">
        <w:rPr>
          <w:rFonts w:ascii="Calibri" w:hAnsi="Calibri" w:cs="Calibri"/>
          <w:i w:val="0"/>
          <w:sz w:val="24"/>
          <w:szCs w:val="24"/>
        </w:rPr>
        <w:t>resentative and a</w:t>
      </w:r>
      <w:r w:rsidR="00AF54B1">
        <w:rPr>
          <w:rFonts w:ascii="Calibri" w:hAnsi="Calibri" w:cs="Calibri"/>
          <w:i w:val="0"/>
          <w:sz w:val="24"/>
          <w:szCs w:val="24"/>
        </w:rPr>
        <w:t xml:space="preserve">ttended to the </w:t>
      </w:r>
      <w:r w:rsidR="00AF54B1" w:rsidRPr="00AF54B1">
        <w:t>15th</w:t>
      </w:r>
      <w:r w:rsidR="00AF54B1" w:rsidRPr="00AF54B1">
        <w:rPr>
          <w:rFonts w:ascii="Calibri" w:hAnsi="Calibri" w:cs="Calibri"/>
          <w:i w:val="0"/>
          <w:sz w:val="24"/>
          <w:szCs w:val="24"/>
        </w:rPr>
        <w:t xml:space="preserve"> IFCAI Biennial Conference in Helsinki</w:t>
      </w:r>
      <w:r w:rsidR="00AF54B1">
        <w:rPr>
          <w:rFonts w:ascii="Calibri" w:hAnsi="Calibri" w:cs="Calibri"/>
          <w:i w:val="0"/>
          <w:sz w:val="24"/>
          <w:szCs w:val="24"/>
        </w:rPr>
        <w:t>.</w:t>
      </w:r>
    </w:p>
    <w:p w:rsidR="002E726D" w:rsidRDefault="002E726D" w:rsidP="0032453B">
      <w:pPr>
        <w:pStyle w:val="OiaeaeiYiio2"/>
        <w:widowControl/>
        <w:spacing w:before="20" w:after="20"/>
        <w:jc w:val="both"/>
        <w:rPr>
          <w:rFonts w:ascii="Calibri" w:hAnsi="Calibri" w:cs="Calibri"/>
          <w:i w:val="0"/>
          <w:sz w:val="24"/>
          <w:szCs w:val="24"/>
        </w:rPr>
      </w:pPr>
    </w:p>
    <w:p w:rsidR="002E726D" w:rsidRPr="00EA0AB5" w:rsidRDefault="002E726D" w:rsidP="0032453B">
      <w:pPr>
        <w:pStyle w:val="OiaeaeiYiio2"/>
        <w:widowControl/>
        <w:spacing w:before="20" w:after="20"/>
        <w:jc w:val="both"/>
        <w:rPr>
          <w:rFonts w:ascii="Calibri" w:hAnsi="Calibri" w:cs="Calibri"/>
          <w:b/>
          <w:i w:val="0"/>
          <w:sz w:val="24"/>
          <w:szCs w:val="24"/>
        </w:rPr>
      </w:pPr>
      <w:r w:rsidRPr="002E726D">
        <w:rPr>
          <w:rFonts w:ascii="Calibri" w:hAnsi="Calibri" w:cs="Calibri"/>
          <w:b/>
          <w:i w:val="0"/>
          <w:sz w:val="24"/>
          <w:szCs w:val="24"/>
        </w:rPr>
        <w:t>17 April 2019, Istanbul Chamber of Commerce Arbitration and Medi</w:t>
      </w:r>
      <w:r w:rsidR="008D6F94">
        <w:rPr>
          <w:rFonts w:ascii="Calibri" w:hAnsi="Calibri" w:cs="Calibri"/>
          <w:b/>
          <w:i w:val="0"/>
          <w:sz w:val="24"/>
          <w:szCs w:val="24"/>
        </w:rPr>
        <w:t>ation Centre (ITOTAM), Istanbul;</w:t>
      </w:r>
      <w:r w:rsidRPr="002E726D">
        <w:rPr>
          <w:rFonts w:ascii="Calibri" w:hAnsi="Calibri" w:cs="Calibri"/>
          <w:b/>
          <w:i w:val="0"/>
          <w:sz w:val="24"/>
          <w:szCs w:val="24"/>
        </w:rPr>
        <w:t xml:space="preserve"> </w:t>
      </w:r>
      <w:r w:rsidRPr="002E726D">
        <w:rPr>
          <w:rFonts w:ascii="Calibri" w:hAnsi="Calibri" w:cs="Calibri"/>
          <w:i w:val="0"/>
          <w:sz w:val="24"/>
          <w:szCs w:val="24"/>
        </w:rPr>
        <w:t>Organized Conference on ‘Compulsory Mediation in Commercial Disputes and ITOTAM Mediation Rules”.</w:t>
      </w:r>
    </w:p>
    <w:p w:rsidR="009055CF" w:rsidRPr="009055CF" w:rsidRDefault="009055CF" w:rsidP="0032453B">
      <w:pPr>
        <w:pStyle w:val="OiaeaeiYiio2"/>
        <w:widowControl/>
        <w:spacing w:before="20" w:after="20"/>
        <w:jc w:val="both"/>
        <w:rPr>
          <w:rFonts w:ascii="Calibri" w:hAnsi="Calibri" w:cs="Calibri"/>
          <w:b/>
          <w:i w:val="0"/>
          <w:sz w:val="24"/>
          <w:szCs w:val="24"/>
          <w:u w:val="double"/>
        </w:rPr>
      </w:pPr>
    </w:p>
    <w:p w:rsidR="009055CF" w:rsidRPr="009055CF" w:rsidRDefault="009055CF" w:rsidP="0032453B">
      <w:pPr>
        <w:pStyle w:val="OiaeaeiYiio2"/>
        <w:widowControl/>
        <w:spacing w:before="20" w:after="20"/>
        <w:jc w:val="both"/>
        <w:rPr>
          <w:rFonts w:ascii="Calibri" w:hAnsi="Calibri" w:cs="Calibri"/>
          <w:b/>
          <w:i w:val="0"/>
          <w:sz w:val="24"/>
          <w:szCs w:val="24"/>
          <w:u w:val="double"/>
        </w:rPr>
      </w:pPr>
      <w:r w:rsidRPr="000E081F">
        <w:rPr>
          <w:rFonts w:ascii="Calibri" w:hAnsi="Calibri" w:cs="Calibri"/>
          <w:b/>
          <w:i w:val="0"/>
          <w:sz w:val="24"/>
          <w:szCs w:val="24"/>
        </w:rPr>
        <w:t>1-5 April 2019, United Nations Commission on International Trade Law (UNCITRAL), New York;</w:t>
      </w:r>
      <w:r w:rsidRPr="009055CF">
        <w:rPr>
          <w:rFonts w:ascii="Calibri" w:hAnsi="Calibri" w:cs="Calibri"/>
          <w:b/>
          <w:i w:val="0"/>
          <w:sz w:val="24"/>
          <w:szCs w:val="24"/>
          <w:u w:val="double"/>
        </w:rPr>
        <w:t xml:space="preserve"> </w:t>
      </w:r>
      <w:r w:rsidRPr="00031122">
        <w:rPr>
          <w:rFonts w:ascii="Calibri" w:hAnsi="Calibri" w:cs="Calibri"/>
          <w:i w:val="0"/>
          <w:sz w:val="24"/>
          <w:szCs w:val="24"/>
        </w:rPr>
        <w:t>Participated as</w:t>
      </w:r>
      <w:r w:rsidR="008D6F94">
        <w:rPr>
          <w:rFonts w:ascii="Calibri" w:hAnsi="Calibri" w:cs="Calibri"/>
          <w:i w:val="0"/>
          <w:sz w:val="24"/>
          <w:szCs w:val="24"/>
        </w:rPr>
        <w:t xml:space="preserve"> a member of the</w:t>
      </w:r>
      <w:r w:rsidRPr="00031122">
        <w:rPr>
          <w:rFonts w:ascii="Calibri" w:hAnsi="Calibri" w:cs="Calibri"/>
          <w:i w:val="0"/>
          <w:sz w:val="24"/>
          <w:szCs w:val="24"/>
        </w:rPr>
        <w:t xml:space="preserve"> Turkish delegation the thirty-seventh session of Working Group III (Investor- State Dispute Settlement Reform).The Working Group continued its work on the possible reform of investor- State dispute settlement (ISDS).</w:t>
      </w:r>
    </w:p>
    <w:p w:rsidR="00975987" w:rsidRDefault="00975987" w:rsidP="00B46890">
      <w:pPr>
        <w:pStyle w:val="OiaeaeiYiio2"/>
        <w:widowControl/>
        <w:spacing w:before="20" w:after="20"/>
        <w:jc w:val="left"/>
        <w:rPr>
          <w:rFonts w:ascii="Calibri" w:hAnsi="Calibri" w:cs="Calibri"/>
          <w:b/>
          <w:i w:val="0"/>
          <w:sz w:val="28"/>
          <w:szCs w:val="28"/>
          <w:u w:val="double"/>
        </w:rPr>
      </w:pPr>
    </w:p>
    <w:p w:rsidR="00FF77FC" w:rsidRPr="00FF77FC" w:rsidRDefault="00FF77FC" w:rsidP="00A7507F">
      <w:pPr>
        <w:pStyle w:val="OiaeaeiYiio2"/>
        <w:widowControl/>
        <w:spacing w:before="20" w:after="20"/>
        <w:jc w:val="both"/>
        <w:rPr>
          <w:rFonts w:ascii="Calibri" w:hAnsi="Calibri" w:cs="Calibri"/>
          <w:b/>
          <w:i w:val="0"/>
          <w:sz w:val="24"/>
          <w:szCs w:val="24"/>
        </w:rPr>
      </w:pPr>
      <w:r w:rsidRPr="00FF77FC">
        <w:rPr>
          <w:rFonts w:ascii="Calibri" w:hAnsi="Calibri" w:cs="Calibri"/>
          <w:b/>
          <w:i w:val="0"/>
          <w:sz w:val="24"/>
          <w:szCs w:val="24"/>
        </w:rPr>
        <w:t>13 February 2019- to 2021</w:t>
      </w:r>
      <w:r>
        <w:rPr>
          <w:rFonts w:ascii="Calibri" w:hAnsi="Calibri" w:cs="Calibri"/>
          <w:b/>
          <w:i w:val="0"/>
          <w:sz w:val="24"/>
          <w:szCs w:val="24"/>
        </w:rPr>
        <w:t xml:space="preserve">, ITOTAM, </w:t>
      </w:r>
      <w:r w:rsidR="008F7863">
        <w:rPr>
          <w:rFonts w:ascii="Calibri" w:hAnsi="Calibri" w:cs="Calibri"/>
          <w:b/>
          <w:i w:val="0"/>
          <w:sz w:val="24"/>
          <w:szCs w:val="24"/>
        </w:rPr>
        <w:t>Istanbul;</w:t>
      </w:r>
      <w:r w:rsidRPr="00FF77FC">
        <w:rPr>
          <w:rFonts w:ascii="Calibri" w:hAnsi="Calibri" w:cs="Calibri"/>
          <w:b/>
          <w:i w:val="0"/>
          <w:sz w:val="24"/>
          <w:szCs w:val="24"/>
        </w:rPr>
        <w:t xml:space="preserve"> </w:t>
      </w:r>
      <w:r w:rsidRPr="00FF77FC">
        <w:rPr>
          <w:rFonts w:ascii="Calibri" w:hAnsi="Calibri" w:cs="Calibri"/>
          <w:i w:val="0"/>
          <w:sz w:val="24"/>
          <w:szCs w:val="24"/>
        </w:rPr>
        <w:t>Trainer to</w:t>
      </w:r>
      <w:r w:rsidR="00A7507F">
        <w:rPr>
          <w:rFonts w:ascii="Calibri" w:hAnsi="Calibri" w:cs="Calibri"/>
          <w:i w:val="0"/>
          <w:sz w:val="24"/>
          <w:szCs w:val="24"/>
        </w:rPr>
        <w:t xml:space="preserve"> the Project “One Day at ITOTAM</w:t>
      </w:r>
      <w:r w:rsidR="00FE0EF4">
        <w:rPr>
          <w:rFonts w:ascii="Calibri" w:hAnsi="Calibri" w:cs="Calibri"/>
          <w:i w:val="0"/>
          <w:sz w:val="24"/>
          <w:szCs w:val="24"/>
        </w:rPr>
        <w:t>”</w:t>
      </w:r>
      <w:r w:rsidRPr="00FF77FC">
        <w:rPr>
          <w:rFonts w:ascii="Calibri" w:hAnsi="Calibri" w:cs="Calibri"/>
          <w:i w:val="0"/>
          <w:sz w:val="24"/>
          <w:szCs w:val="24"/>
        </w:rPr>
        <w:t>.</w:t>
      </w:r>
      <w:r w:rsidRPr="00FF77FC">
        <w:t xml:space="preserve"> </w:t>
      </w:r>
      <w:r w:rsidRPr="00FF77FC">
        <w:rPr>
          <w:rFonts w:ascii="Calibri" w:hAnsi="Calibri" w:cs="Calibri"/>
          <w:i w:val="0"/>
          <w:sz w:val="24"/>
          <w:szCs w:val="24"/>
        </w:rPr>
        <w:t xml:space="preserve"> The project </w:t>
      </w:r>
      <w:proofErr w:type="gramStart"/>
      <w:r w:rsidRPr="00FF77FC">
        <w:rPr>
          <w:rFonts w:ascii="Calibri" w:hAnsi="Calibri" w:cs="Calibri"/>
          <w:i w:val="0"/>
          <w:sz w:val="24"/>
          <w:szCs w:val="24"/>
        </w:rPr>
        <w:t>is carried out</w:t>
      </w:r>
      <w:proofErr w:type="gramEnd"/>
      <w:r w:rsidRPr="00FF77FC">
        <w:rPr>
          <w:rFonts w:ascii="Calibri" w:hAnsi="Calibri" w:cs="Calibri"/>
          <w:i w:val="0"/>
          <w:sz w:val="24"/>
          <w:szCs w:val="24"/>
        </w:rPr>
        <w:t xml:space="preserve"> in collaboration with the Istanbul University’s Dispute Resolution Club (DRC). Training offered </w:t>
      </w:r>
      <w:r w:rsidR="008F7863" w:rsidRPr="00FF77FC">
        <w:rPr>
          <w:rFonts w:ascii="Calibri" w:hAnsi="Calibri" w:cs="Calibri"/>
          <w:i w:val="0"/>
          <w:sz w:val="24"/>
          <w:szCs w:val="24"/>
        </w:rPr>
        <w:t>on</w:t>
      </w:r>
      <w:r w:rsidR="008F7863">
        <w:rPr>
          <w:rFonts w:ascii="Calibri" w:hAnsi="Calibri" w:cs="Calibri"/>
          <w:i w:val="0"/>
          <w:sz w:val="24"/>
          <w:szCs w:val="24"/>
        </w:rPr>
        <w:t xml:space="preserve"> “</w:t>
      </w:r>
      <w:r w:rsidR="00585959">
        <w:rPr>
          <w:rFonts w:ascii="Calibri" w:hAnsi="Calibri" w:cs="Calibri"/>
          <w:i w:val="0"/>
          <w:sz w:val="24"/>
          <w:szCs w:val="24"/>
        </w:rPr>
        <w:t>Arbitration and M</w:t>
      </w:r>
      <w:r w:rsidRPr="00FF77FC">
        <w:rPr>
          <w:rFonts w:ascii="Calibri" w:hAnsi="Calibri" w:cs="Calibri"/>
          <w:i w:val="0"/>
          <w:sz w:val="24"/>
          <w:szCs w:val="24"/>
        </w:rPr>
        <w:t>ediation in Turkey</w:t>
      </w:r>
      <w:r w:rsidR="00585959">
        <w:rPr>
          <w:rFonts w:ascii="Calibri" w:hAnsi="Calibri" w:cs="Calibri"/>
          <w:i w:val="0"/>
          <w:sz w:val="24"/>
          <w:szCs w:val="24"/>
        </w:rPr>
        <w:t xml:space="preserve">” and </w:t>
      </w:r>
      <w:r w:rsidR="008F7863">
        <w:rPr>
          <w:rFonts w:ascii="Calibri" w:hAnsi="Calibri" w:cs="Calibri"/>
          <w:i w:val="0"/>
          <w:sz w:val="24"/>
          <w:szCs w:val="24"/>
        </w:rPr>
        <w:t>“ITOTAM</w:t>
      </w:r>
      <w:r w:rsidR="00585959">
        <w:rPr>
          <w:rFonts w:ascii="Calibri" w:hAnsi="Calibri" w:cs="Calibri"/>
          <w:i w:val="0"/>
          <w:sz w:val="24"/>
          <w:szCs w:val="24"/>
        </w:rPr>
        <w:t xml:space="preserve"> Arbitration Rules”</w:t>
      </w:r>
      <w:r w:rsidR="00A7507F">
        <w:rPr>
          <w:rFonts w:ascii="Calibri" w:hAnsi="Calibri" w:cs="Calibri"/>
          <w:i w:val="0"/>
          <w:sz w:val="24"/>
          <w:szCs w:val="24"/>
        </w:rPr>
        <w:t>.</w:t>
      </w:r>
    </w:p>
    <w:p w:rsidR="00FF77FC" w:rsidRDefault="00FF77FC" w:rsidP="00B46890">
      <w:pPr>
        <w:pStyle w:val="OiaeaeiYiio2"/>
        <w:widowControl/>
        <w:spacing w:before="20" w:after="20"/>
        <w:jc w:val="left"/>
        <w:rPr>
          <w:rFonts w:ascii="Calibri" w:hAnsi="Calibri" w:cs="Calibri"/>
          <w:b/>
          <w:i w:val="0"/>
          <w:sz w:val="28"/>
          <w:szCs w:val="28"/>
          <w:u w:val="double"/>
        </w:rPr>
      </w:pPr>
    </w:p>
    <w:p w:rsidR="00FF77FC" w:rsidRPr="00FF77FC" w:rsidRDefault="00FF77FC" w:rsidP="00B46890">
      <w:pPr>
        <w:pStyle w:val="OiaeaeiYiio2"/>
        <w:widowControl/>
        <w:spacing w:before="20" w:after="20"/>
        <w:jc w:val="left"/>
        <w:rPr>
          <w:rFonts w:ascii="Calibri" w:hAnsi="Calibri" w:cs="Calibri"/>
          <w:b/>
          <w:i w:val="0"/>
          <w:sz w:val="24"/>
          <w:szCs w:val="24"/>
        </w:rPr>
      </w:pPr>
      <w:r w:rsidRPr="00FF77FC">
        <w:rPr>
          <w:rFonts w:ascii="Calibri" w:hAnsi="Calibri" w:cs="Calibri"/>
          <w:b/>
          <w:i w:val="0"/>
          <w:sz w:val="24"/>
          <w:szCs w:val="24"/>
        </w:rPr>
        <w:t>17 December 2018</w:t>
      </w:r>
      <w:r w:rsidR="00FA0DDF" w:rsidRPr="00FF77FC">
        <w:rPr>
          <w:rFonts w:ascii="Calibri" w:hAnsi="Calibri" w:cs="Calibri"/>
          <w:b/>
          <w:i w:val="0"/>
          <w:sz w:val="24"/>
          <w:szCs w:val="24"/>
        </w:rPr>
        <w:t>,</w:t>
      </w:r>
      <w:r w:rsidR="00FA0DDF">
        <w:rPr>
          <w:rFonts w:ascii="Calibri" w:hAnsi="Calibri" w:cs="Calibri"/>
          <w:b/>
          <w:i w:val="0"/>
          <w:sz w:val="24"/>
          <w:szCs w:val="24"/>
        </w:rPr>
        <w:t xml:space="preserve"> Prague</w:t>
      </w:r>
      <w:r>
        <w:rPr>
          <w:rFonts w:ascii="Calibri" w:hAnsi="Calibri" w:cs="Calibri"/>
          <w:b/>
          <w:i w:val="0"/>
          <w:sz w:val="24"/>
          <w:szCs w:val="24"/>
        </w:rPr>
        <w:t xml:space="preserve">; </w:t>
      </w:r>
      <w:r w:rsidR="00FA0DDF" w:rsidRPr="00FF77FC">
        <w:rPr>
          <w:rFonts w:ascii="Calibri" w:hAnsi="Calibri" w:cs="Calibri"/>
          <w:i w:val="0"/>
          <w:sz w:val="24"/>
          <w:szCs w:val="24"/>
        </w:rPr>
        <w:t>Attended to</w:t>
      </w:r>
      <w:r w:rsidRPr="00FF77FC">
        <w:rPr>
          <w:rFonts w:ascii="Calibri" w:hAnsi="Calibri" w:cs="Calibri"/>
          <w:i w:val="0"/>
          <w:sz w:val="24"/>
          <w:szCs w:val="24"/>
        </w:rPr>
        <w:t xml:space="preserve"> the official launch of the </w:t>
      </w:r>
      <w:r w:rsidR="007E1C44">
        <w:rPr>
          <w:rFonts w:ascii="Calibri" w:hAnsi="Calibri" w:cs="Calibri"/>
          <w:i w:val="0"/>
          <w:sz w:val="24"/>
          <w:szCs w:val="24"/>
        </w:rPr>
        <w:t>“</w:t>
      </w:r>
      <w:r w:rsidRPr="00FF77FC">
        <w:rPr>
          <w:rFonts w:ascii="Calibri" w:hAnsi="Calibri" w:cs="Calibri"/>
          <w:i w:val="0"/>
          <w:sz w:val="24"/>
          <w:szCs w:val="24"/>
        </w:rPr>
        <w:t>Prague Rules on the Efficient Conduct of Proceedi</w:t>
      </w:r>
      <w:r>
        <w:rPr>
          <w:rFonts w:ascii="Calibri" w:hAnsi="Calibri" w:cs="Calibri"/>
          <w:i w:val="0"/>
          <w:sz w:val="24"/>
          <w:szCs w:val="24"/>
        </w:rPr>
        <w:t>ng in International Arbitration</w:t>
      </w:r>
      <w:r w:rsidR="007E1C44">
        <w:rPr>
          <w:rFonts w:ascii="Calibri" w:hAnsi="Calibri" w:cs="Calibri"/>
          <w:i w:val="0"/>
          <w:sz w:val="24"/>
          <w:szCs w:val="24"/>
        </w:rPr>
        <w:t>”</w:t>
      </w:r>
      <w:r>
        <w:rPr>
          <w:rFonts w:ascii="Calibri" w:hAnsi="Calibri" w:cs="Calibri"/>
          <w:i w:val="0"/>
          <w:sz w:val="24"/>
          <w:szCs w:val="24"/>
        </w:rPr>
        <w:t xml:space="preserve"> as ITOTAM representative.</w:t>
      </w:r>
    </w:p>
    <w:p w:rsidR="00FF77FC" w:rsidRDefault="00FF77FC" w:rsidP="00B46890">
      <w:pPr>
        <w:pStyle w:val="OiaeaeiYiio2"/>
        <w:widowControl/>
        <w:spacing w:before="20" w:after="20"/>
        <w:jc w:val="left"/>
        <w:rPr>
          <w:rFonts w:ascii="Calibri" w:hAnsi="Calibri" w:cs="Calibri"/>
          <w:b/>
          <w:i w:val="0"/>
          <w:sz w:val="28"/>
          <w:szCs w:val="28"/>
          <w:u w:val="double"/>
        </w:rPr>
      </w:pPr>
    </w:p>
    <w:p w:rsidR="008E16F1" w:rsidRPr="00B46890" w:rsidRDefault="00B46890" w:rsidP="00B46890">
      <w:pPr>
        <w:pStyle w:val="OiaeaeiYiio2"/>
        <w:spacing w:before="20" w:after="20"/>
        <w:jc w:val="both"/>
        <w:rPr>
          <w:rFonts w:ascii="Calibri" w:hAnsi="Calibri" w:cs="Calibri"/>
          <w:i w:val="0"/>
          <w:sz w:val="24"/>
          <w:szCs w:val="24"/>
        </w:rPr>
      </w:pPr>
      <w:r>
        <w:rPr>
          <w:rFonts w:ascii="Calibri" w:hAnsi="Calibri" w:cs="Calibri"/>
          <w:b/>
          <w:i w:val="0"/>
          <w:sz w:val="24"/>
          <w:szCs w:val="24"/>
        </w:rPr>
        <w:t>29 October- 2 November 2018,</w:t>
      </w:r>
      <w:r w:rsidRPr="008344EE">
        <w:rPr>
          <w:rFonts w:ascii="Calibri" w:hAnsi="Calibri" w:cs="Calibri"/>
          <w:b/>
          <w:i w:val="0"/>
          <w:sz w:val="24"/>
          <w:szCs w:val="24"/>
        </w:rPr>
        <w:t xml:space="preserve"> United</w:t>
      </w:r>
      <w:r w:rsidR="008344EE" w:rsidRPr="008344EE">
        <w:rPr>
          <w:rFonts w:ascii="Calibri" w:hAnsi="Calibri" w:cs="Calibri"/>
          <w:b/>
          <w:i w:val="0"/>
          <w:sz w:val="24"/>
          <w:szCs w:val="24"/>
        </w:rPr>
        <w:t xml:space="preserve"> Nations Commission on International Trade Law</w:t>
      </w:r>
      <w:r>
        <w:rPr>
          <w:rFonts w:ascii="Calibri" w:hAnsi="Calibri" w:cs="Calibri"/>
          <w:b/>
          <w:i w:val="0"/>
          <w:sz w:val="24"/>
          <w:szCs w:val="24"/>
        </w:rPr>
        <w:t xml:space="preserve"> (UNCITRAL), </w:t>
      </w:r>
      <w:r>
        <w:rPr>
          <w:rFonts w:ascii="Calibri" w:hAnsi="Calibri" w:cs="Calibri"/>
          <w:b/>
          <w:i w:val="0"/>
          <w:sz w:val="24"/>
          <w:szCs w:val="24"/>
        </w:rPr>
        <w:tab/>
        <w:t xml:space="preserve">Vienna; </w:t>
      </w:r>
      <w:r w:rsidRPr="00B46890">
        <w:rPr>
          <w:rFonts w:ascii="Calibri" w:hAnsi="Calibri" w:cs="Calibri"/>
          <w:i w:val="0"/>
          <w:sz w:val="24"/>
          <w:szCs w:val="24"/>
        </w:rPr>
        <w:t xml:space="preserve">Participated as </w:t>
      </w:r>
      <w:r w:rsidR="001D7451">
        <w:rPr>
          <w:rFonts w:ascii="Calibri" w:hAnsi="Calibri" w:cs="Calibri"/>
          <w:i w:val="0"/>
          <w:sz w:val="24"/>
          <w:szCs w:val="24"/>
        </w:rPr>
        <w:t>a member of the</w:t>
      </w:r>
      <w:r w:rsidR="00696C22">
        <w:rPr>
          <w:rFonts w:ascii="Calibri" w:hAnsi="Calibri" w:cs="Calibri"/>
          <w:i w:val="0"/>
          <w:sz w:val="24"/>
          <w:szCs w:val="24"/>
        </w:rPr>
        <w:t xml:space="preserve"> </w:t>
      </w:r>
      <w:r w:rsidRPr="00B46890">
        <w:rPr>
          <w:rFonts w:ascii="Calibri" w:hAnsi="Calibri" w:cs="Calibri"/>
          <w:i w:val="0"/>
          <w:sz w:val="24"/>
          <w:szCs w:val="24"/>
        </w:rPr>
        <w:t xml:space="preserve">Turkish delegation the thirty </w:t>
      </w:r>
      <w:r>
        <w:rPr>
          <w:rFonts w:ascii="Calibri" w:hAnsi="Calibri" w:cs="Calibri"/>
          <w:i w:val="0"/>
          <w:sz w:val="24"/>
          <w:szCs w:val="24"/>
        </w:rPr>
        <w:t>–</w:t>
      </w:r>
      <w:r w:rsidRPr="00B46890">
        <w:rPr>
          <w:rFonts w:ascii="Calibri" w:hAnsi="Calibri" w:cs="Calibri"/>
          <w:i w:val="0"/>
          <w:sz w:val="24"/>
          <w:szCs w:val="24"/>
        </w:rPr>
        <w:t>sixth</w:t>
      </w:r>
      <w:r>
        <w:rPr>
          <w:rFonts w:ascii="Calibri" w:hAnsi="Calibri" w:cs="Calibri"/>
          <w:i w:val="0"/>
          <w:sz w:val="24"/>
          <w:szCs w:val="24"/>
        </w:rPr>
        <w:t xml:space="preserve"> session of</w:t>
      </w:r>
      <w:r w:rsidRPr="00B46890">
        <w:rPr>
          <w:rFonts w:ascii="Calibri" w:hAnsi="Calibri" w:cs="Calibri"/>
          <w:i w:val="0"/>
          <w:sz w:val="24"/>
          <w:szCs w:val="24"/>
        </w:rPr>
        <w:t xml:space="preserve"> the Working Group III (</w:t>
      </w:r>
      <w:r w:rsidR="008344EE" w:rsidRPr="00B46890">
        <w:rPr>
          <w:rFonts w:ascii="Calibri" w:hAnsi="Calibri" w:cs="Calibri"/>
          <w:i w:val="0"/>
          <w:sz w:val="24"/>
          <w:szCs w:val="24"/>
        </w:rPr>
        <w:t>Investor-State Dispute Settlement</w:t>
      </w:r>
      <w:r>
        <w:rPr>
          <w:rFonts w:ascii="Calibri" w:hAnsi="Calibri" w:cs="Calibri"/>
          <w:i w:val="0"/>
          <w:sz w:val="24"/>
          <w:szCs w:val="24"/>
        </w:rPr>
        <w:t xml:space="preserve"> (ISDS)</w:t>
      </w:r>
      <w:r w:rsidR="008344EE" w:rsidRPr="00B46890">
        <w:rPr>
          <w:rFonts w:ascii="Calibri" w:hAnsi="Calibri" w:cs="Calibri"/>
          <w:i w:val="0"/>
          <w:sz w:val="24"/>
          <w:szCs w:val="24"/>
        </w:rPr>
        <w:t xml:space="preserve"> Reform</w:t>
      </w:r>
      <w:r w:rsidRPr="00B46890">
        <w:rPr>
          <w:rFonts w:ascii="Calibri" w:hAnsi="Calibri" w:cs="Calibri"/>
          <w:i w:val="0"/>
          <w:sz w:val="24"/>
          <w:szCs w:val="24"/>
        </w:rPr>
        <w:t>)</w:t>
      </w:r>
      <w:r w:rsidR="00E6392C">
        <w:rPr>
          <w:rFonts w:ascii="Calibri" w:hAnsi="Calibri" w:cs="Calibri"/>
          <w:i w:val="0"/>
          <w:sz w:val="24"/>
          <w:szCs w:val="24"/>
        </w:rPr>
        <w:t xml:space="preserve">. During this </w:t>
      </w:r>
      <w:r w:rsidR="0046015E">
        <w:rPr>
          <w:rFonts w:ascii="Calibri" w:hAnsi="Calibri" w:cs="Calibri"/>
          <w:i w:val="0"/>
          <w:sz w:val="24"/>
          <w:szCs w:val="24"/>
        </w:rPr>
        <w:t>session,</w:t>
      </w:r>
      <w:r w:rsidR="00E6392C">
        <w:rPr>
          <w:rFonts w:ascii="Calibri" w:hAnsi="Calibri" w:cs="Calibri"/>
          <w:i w:val="0"/>
          <w:sz w:val="24"/>
          <w:szCs w:val="24"/>
        </w:rPr>
        <w:t xml:space="preserve"> t</w:t>
      </w:r>
      <w:r>
        <w:rPr>
          <w:rFonts w:ascii="Calibri" w:hAnsi="Calibri" w:cs="Calibri"/>
          <w:i w:val="0"/>
          <w:sz w:val="24"/>
          <w:szCs w:val="24"/>
        </w:rPr>
        <w:t xml:space="preserve">he WG </w:t>
      </w:r>
      <w:r w:rsidRPr="00B46890">
        <w:rPr>
          <w:rFonts w:ascii="Calibri" w:hAnsi="Calibri" w:cs="Calibri"/>
          <w:i w:val="0"/>
          <w:sz w:val="24"/>
          <w:szCs w:val="24"/>
        </w:rPr>
        <w:t>continue</w:t>
      </w:r>
      <w:r>
        <w:rPr>
          <w:rFonts w:ascii="Calibri" w:hAnsi="Calibri" w:cs="Calibri"/>
          <w:i w:val="0"/>
          <w:sz w:val="24"/>
          <w:szCs w:val="24"/>
        </w:rPr>
        <w:t>d</w:t>
      </w:r>
      <w:r w:rsidRPr="00B46890">
        <w:rPr>
          <w:rFonts w:ascii="Calibri" w:hAnsi="Calibri" w:cs="Calibri"/>
          <w:i w:val="0"/>
          <w:sz w:val="24"/>
          <w:szCs w:val="24"/>
        </w:rPr>
        <w:t xml:space="preserve"> its</w:t>
      </w:r>
      <w:r>
        <w:rPr>
          <w:rFonts w:ascii="Calibri" w:hAnsi="Calibri" w:cs="Calibri"/>
          <w:i w:val="0"/>
          <w:sz w:val="24"/>
          <w:szCs w:val="24"/>
        </w:rPr>
        <w:t xml:space="preserve"> </w:t>
      </w:r>
      <w:r w:rsidRPr="00B46890">
        <w:rPr>
          <w:rFonts w:ascii="Calibri" w:hAnsi="Calibri" w:cs="Calibri"/>
          <w:i w:val="0"/>
          <w:sz w:val="24"/>
          <w:szCs w:val="24"/>
        </w:rPr>
        <w:t>consideration of possible reform</w:t>
      </w:r>
      <w:r>
        <w:rPr>
          <w:rFonts w:ascii="Calibri" w:hAnsi="Calibri" w:cs="Calibri"/>
          <w:i w:val="0"/>
          <w:sz w:val="24"/>
          <w:szCs w:val="24"/>
        </w:rPr>
        <w:t xml:space="preserve"> of ISDS regime.</w:t>
      </w:r>
    </w:p>
    <w:p w:rsidR="008E16F1" w:rsidRDefault="008E16F1" w:rsidP="0032453B">
      <w:pPr>
        <w:pStyle w:val="OiaeaeiYiio2"/>
        <w:widowControl/>
        <w:spacing w:before="20" w:after="20"/>
        <w:jc w:val="both"/>
        <w:rPr>
          <w:rFonts w:ascii="Calibri" w:hAnsi="Calibri" w:cs="Calibri"/>
          <w:b/>
          <w:i w:val="0"/>
          <w:sz w:val="24"/>
          <w:szCs w:val="24"/>
        </w:rPr>
      </w:pPr>
    </w:p>
    <w:p w:rsidR="006A121A" w:rsidRPr="006A121A" w:rsidRDefault="006A121A" w:rsidP="0032453B">
      <w:pPr>
        <w:pStyle w:val="OiaeaeiYiio2"/>
        <w:widowControl/>
        <w:spacing w:before="20" w:after="20"/>
        <w:jc w:val="both"/>
        <w:rPr>
          <w:rFonts w:ascii="Calibri" w:hAnsi="Calibri" w:cs="Calibri"/>
          <w:b/>
          <w:i w:val="0"/>
          <w:sz w:val="24"/>
          <w:szCs w:val="24"/>
        </w:rPr>
      </w:pPr>
      <w:r w:rsidRPr="006A121A">
        <w:rPr>
          <w:rFonts w:ascii="Calibri" w:hAnsi="Calibri" w:cs="Calibri"/>
          <w:b/>
          <w:i w:val="0"/>
          <w:sz w:val="24"/>
          <w:szCs w:val="24"/>
        </w:rPr>
        <w:t>IFCAI (The International Federation of Commercial Arbitration Institutions) General Assembly 2018</w:t>
      </w:r>
      <w:r>
        <w:rPr>
          <w:rFonts w:ascii="Calibri" w:hAnsi="Calibri" w:cs="Calibri"/>
          <w:b/>
          <w:i w:val="0"/>
          <w:sz w:val="24"/>
          <w:szCs w:val="24"/>
        </w:rPr>
        <w:t xml:space="preserve">, Rome; </w:t>
      </w:r>
      <w:r w:rsidRPr="006A121A">
        <w:rPr>
          <w:rFonts w:ascii="Calibri" w:hAnsi="Calibri" w:cs="Calibri"/>
          <w:i w:val="0"/>
          <w:sz w:val="24"/>
          <w:szCs w:val="24"/>
        </w:rPr>
        <w:t xml:space="preserve">Participated </w:t>
      </w:r>
      <w:r w:rsidR="00E23B81">
        <w:rPr>
          <w:rFonts w:ascii="Calibri" w:hAnsi="Calibri" w:cs="Calibri"/>
          <w:i w:val="0"/>
          <w:sz w:val="24"/>
          <w:szCs w:val="24"/>
        </w:rPr>
        <w:t xml:space="preserve">in </w:t>
      </w:r>
      <w:r w:rsidRPr="006A121A">
        <w:rPr>
          <w:rFonts w:ascii="Calibri" w:hAnsi="Calibri" w:cs="Calibri"/>
          <w:i w:val="0"/>
          <w:sz w:val="24"/>
          <w:szCs w:val="24"/>
        </w:rPr>
        <w:t xml:space="preserve">IFCAI General Assembly as ITOTAM </w:t>
      </w:r>
      <w:r w:rsidR="00B46890" w:rsidRPr="006A121A">
        <w:rPr>
          <w:rFonts w:ascii="Calibri" w:hAnsi="Calibri" w:cs="Calibri"/>
          <w:i w:val="0"/>
          <w:sz w:val="24"/>
          <w:szCs w:val="24"/>
        </w:rPr>
        <w:t>representative</w:t>
      </w:r>
      <w:r w:rsidR="00B46890">
        <w:rPr>
          <w:rFonts w:ascii="Calibri" w:hAnsi="Calibri" w:cs="Calibri"/>
          <w:b/>
          <w:i w:val="0"/>
          <w:sz w:val="24"/>
          <w:szCs w:val="24"/>
        </w:rPr>
        <w:t>.</w:t>
      </w:r>
    </w:p>
    <w:p w:rsidR="006A121A" w:rsidRDefault="006A121A" w:rsidP="0032453B">
      <w:pPr>
        <w:pStyle w:val="OiaeaeiYiio2"/>
        <w:widowControl/>
        <w:spacing w:before="20" w:after="20"/>
        <w:jc w:val="both"/>
        <w:rPr>
          <w:rFonts w:ascii="Calibri" w:hAnsi="Calibri" w:cs="Calibri"/>
          <w:b/>
          <w:i w:val="0"/>
          <w:sz w:val="28"/>
          <w:szCs w:val="28"/>
          <w:u w:val="double"/>
        </w:rPr>
      </w:pPr>
    </w:p>
    <w:p w:rsidR="00255C30" w:rsidRDefault="00255C30" w:rsidP="0032453B">
      <w:pPr>
        <w:pStyle w:val="OiaeaeiYiio2"/>
        <w:widowControl/>
        <w:spacing w:before="20" w:after="20"/>
        <w:jc w:val="both"/>
        <w:rPr>
          <w:rFonts w:ascii="Calibri" w:hAnsi="Calibri" w:cs="Calibri"/>
          <w:b/>
          <w:i w:val="0"/>
          <w:sz w:val="24"/>
          <w:szCs w:val="24"/>
          <w:u w:val="single"/>
        </w:rPr>
      </w:pPr>
      <w:r w:rsidRPr="008344EE">
        <w:rPr>
          <w:rFonts w:ascii="Calibri" w:hAnsi="Calibri" w:cs="Calibri"/>
          <w:b/>
          <w:i w:val="0"/>
          <w:sz w:val="24"/>
          <w:szCs w:val="24"/>
        </w:rPr>
        <w:t>23 March 2018,</w:t>
      </w:r>
      <w:r w:rsidRPr="00255C30">
        <w:t xml:space="preserve"> </w:t>
      </w:r>
      <w:r w:rsidRPr="00255C30">
        <w:rPr>
          <w:rFonts w:ascii="Calibri" w:hAnsi="Calibri" w:cs="Calibri"/>
          <w:b/>
          <w:i w:val="0"/>
          <w:sz w:val="24"/>
          <w:szCs w:val="24"/>
        </w:rPr>
        <w:t>ISPRAMED; (The Institute For the Promotion of Arbitration and Mediat</w:t>
      </w:r>
      <w:r>
        <w:rPr>
          <w:rFonts w:ascii="Calibri" w:hAnsi="Calibri" w:cs="Calibri"/>
          <w:b/>
          <w:i w:val="0"/>
          <w:sz w:val="24"/>
          <w:szCs w:val="24"/>
        </w:rPr>
        <w:t>ion In the Mediterranean), Milan</w:t>
      </w:r>
      <w:proofErr w:type="gramStart"/>
      <w:r w:rsidRPr="00255C30">
        <w:rPr>
          <w:rFonts w:ascii="Calibri" w:hAnsi="Calibri" w:cs="Calibri"/>
          <w:b/>
          <w:i w:val="0"/>
          <w:sz w:val="24"/>
          <w:szCs w:val="24"/>
        </w:rPr>
        <w:t>;</w:t>
      </w:r>
      <w:proofErr w:type="gramEnd"/>
      <w:r w:rsidRPr="00255C30">
        <w:rPr>
          <w:rFonts w:ascii="Calibri" w:hAnsi="Calibri" w:cs="Calibri"/>
          <w:b/>
          <w:i w:val="0"/>
          <w:sz w:val="24"/>
          <w:szCs w:val="24"/>
        </w:rPr>
        <w:t xml:space="preserve"> </w:t>
      </w:r>
      <w:r w:rsidRPr="00255C30">
        <w:rPr>
          <w:rFonts w:ascii="Calibri" w:hAnsi="Calibri" w:cs="Calibri"/>
          <w:i w:val="0"/>
          <w:sz w:val="24"/>
          <w:szCs w:val="24"/>
        </w:rPr>
        <w:t xml:space="preserve">Attended to the II. ISPRAMED’s Network VII. Meeting as </w:t>
      </w:r>
      <w:r w:rsidR="005D248D">
        <w:rPr>
          <w:rFonts w:ascii="Calibri" w:hAnsi="Calibri" w:cs="Calibri"/>
          <w:i w:val="0"/>
          <w:sz w:val="24"/>
          <w:szCs w:val="24"/>
        </w:rPr>
        <w:t xml:space="preserve">Istanbul Chamber of </w:t>
      </w:r>
      <w:r w:rsidR="00696C22">
        <w:rPr>
          <w:rFonts w:ascii="Calibri" w:hAnsi="Calibri" w:cs="Calibri"/>
          <w:i w:val="0"/>
          <w:sz w:val="24"/>
          <w:szCs w:val="24"/>
        </w:rPr>
        <w:t>Commerce (</w:t>
      </w:r>
      <w:r w:rsidRPr="00255C30">
        <w:rPr>
          <w:rFonts w:ascii="Calibri" w:hAnsi="Calibri" w:cs="Calibri"/>
          <w:i w:val="0"/>
          <w:sz w:val="24"/>
          <w:szCs w:val="24"/>
        </w:rPr>
        <w:t>ICOC</w:t>
      </w:r>
      <w:r w:rsidR="005D248D">
        <w:rPr>
          <w:rFonts w:ascii="Calibri" w:hAnsi="Calibri" w:cs="Calibri"/>
          <w:i w:val="0"/>
          <w:sz w:val="24"/>
          <w:szCs w:val="24"/>
        </w:rPr>
        <w:t>)</w:t>
      </w:r>
      <w:r w:rsidRPr="00255C30">
        <w:rPr>
          <w:rFonts w:ascii="Calibri" w:hAnsi="Calibri" w:cs="Calibri"/>
          <w:i w:val="0"/>
          <w:sz w:val="24"/>
          <w:szCs w:val="24"/>
        </w:rPr>
        <w:t xml:space="preserve"> representative.</w:t>
      </w:r>
    </w:p>
    <w:p w:rsidR="00255C30" w:rsidRPr="00255C30" w:rsidRDefault="00255C30" w:rsidP="0032453B">
      <w:pPr>
        <w:pStyle w:val="OiaeaeiYiio2"/>
        <w:widowControl/>
        <w:spacing w:before="20" w:after="20"/>
        <w:jc w:val="both"/>
        <w:rPr>
          <w:rFonts w:ascii="Calibri" w:hAnsi="Calibri" w:cs="Calibri"/>
          <w:b/>
          <w:i w:val="0"/>
          <w:sz w:val="24"/>
          <w:szCs w:val="24"/>
          <w:u w:val="single"/>
        </w:rPr>
      </w:pPr>
    </w:p>
    <w:p w:rsidR="001806B1" w:rsidRPr="00681EBB" w:rsidRDefault="001806B1" w:rsidP="0032453B">
      <w:pPr>
        <w:pStyle w:val="OiaeaeiYiio2"/>
        <w:widowControl/>
        <w:spacing w:before="20" w:after="20"/>
        <w:jc w:val="both"/>
        <w:rPr>
          <w:rFonts w:asciiTheme="majorHAnsi" w:hAnsiTheme="majorHAnsi" w:cs="Calibri"/>
          <w:b/>
          <w:i w:val="0"/>
          <w:sz w:val="24"/>
          <w:szCs w:val="24"/>
        </w:rPr>
      </w:pPr>
      <w:r w:rsidRPr="00681EBB">
        <w:rPr>
          <w:rFonts w:asciiTheme="majorHAnsi" w:hAnsiTheme="majorHAnsi" w:cs="Calibri"/>
          <w:b/>
          <w:i w:val="0"/>
          <w:sz w:val="24"/>
          <w:szCs w:val="24"/>
        </w:rPr>
        <w:t>15 December 2016,</w:t>
      </w:r>
      <w:r w:rsidR="00681EBB" w:rsidRPr="00681EBB">
        <w:rPr>
          <w:rFonts w:asciiTheme="majorHAnsi" w:hAnsiTheme="majorHAnsi" w:cs="Calibri"/>
          <w:b/>
          <w:i w:val="0"/>
          <w:sz w:val="24"/>
          <w:szCs w:val="24"/>
        </w:rPr>
        <w:t xml:space="preserve"> </w:t>
      </w:r>
      <w:r w:rsidRPr="00681EBB">
        <w:rPr>
          <w:rFonts w:asciiTheme="majorHAnsi" w:hAnsiTheme="majorHAnsi" w:cs="Calibri"/>
          <w:b/>
          <w:i w:val="0"/>
          <w:sz w:val="24"/>
          <w:szCs w:val="24"/>
        </w:rPr>
        <w:t>ELSA (The European Law Students Association) Istanbul Arbitration Conference;</w:t>
      </w:r>
      <w:r w:rsidRPr="00681EBB">
        <w:rPr>
          <w:rFonts w:asciiTheme="majorHAnsi" w:hAnsiTheme="majorHAnsi"/>
          <w:sz w:val="24"/>
          <w:szCs w:val="24"/>
        </w:rPr>
        <w:t xml:space="preserve"> </w:t>
      </w:r>
      <w:r w:rsidR="00681EBB" w:rsidRPr="00681EBB">
        <w:rPr>
          <w:rFonts w:asciiTheme="majorHAnsi" w:hAnsiTheme="majorHAnsi"/>
          <w:i w:val="0"/>
          <w:sz w:val="24"/>
          <w:szCs w:val="24"/>
        </w:rPr>
        <w:t xml:space="preserve">Presenter </w:t>
      </w:r>
      <w:r w:rsidR="001B58CD">
        <w:rPr>
          <w:rFonts w:asciiTheme="majorHAnsi" w:hAnsiTheme="majorHAnsi"/>
          <w:i w:val="0"/>
          <w:sz w:val="24"/>
          <w:szCs w:val="24"/>
        </w:rPr>
        <w:t xml:space="preserve">in the </w:t>
      </w:r>
      <w:r w:rsidR="00681EBB" w:rsidRPr="00681EBB">
        <w:rPr>
          <w:rFonts w:asciiTheme="majorHAnsi" w:hAnsiTheme="majorHAnsi"/>
          <w:i w:val="0"/>
          <w:sz w:val="24"/>
          <w:szCs w:val="24"/>
        </w:rPr>
        <w:t>“</w:t>
      </w:r>
      <w:r w:rsidRPr="00681EBB">
        <w:rPr>
          <w:rFonts w:asciiTheme="majorHAnsi" w:hAnsiTheme="majorHAnsi" w:cs="Calibri"/>
          <w:i w:val="0"/>
          <w:sz w:val="24"/>
          <w:szCs w:val="24"/>
        </w:rPr>
        <w:t xml:space="preserve">ELSA Istanbul Lawyers at Work </w:t>
      </w:r>
      <w:r w:rsidR="00681EBB" w:rsidRPr="00681EBB">
        <w:rPr>
          <w:rFonts w:asciiTheme="majorHAnsi" w:hAnsiTheme="majorHAnsi" w:cs="Calibri"/>
          <w:i w:val="0"/>
          <w:sz w:val="24"/>
          <w:szCs w:val="24"/>
        </w:rPr>
        <w:t>Organization”</w:t>
      </w:r>
      <w:r w:rsidR="002C2226">
        <w:rPr>
          <w:rFonts w:asciiTheme="majorHAnsi" w:hAnsiTheme="majorHAnsi" w:cs="Calibri"/>
          <w:i w:val="0"/>
          <w:sz w:val="24"/>
          <w:szCs w:val="24"/>
        </w:rPr>
        <w:t>. Paper titled “I</w:t>
      </w:r>
      <w:r w:rsidR="00681EBB">
        <w:rPr>
          <w:rFonts w:asciiTheme="majorHAnsi" w:hAnsiTheme="majorHAnsi" w:cs="Calibri"/>
          <w:i w:val="0"/>
          <w:sz w:val="24"/>
          <w:szCs w:val="24"/>
        </w:rPr>
        <w:t>TOTAM Arbitration Practice”.</w:t>
      </w:r>
    </w:p>
    <w:p w:rsidR="001806B1" w:rsidRPr="00F43F25" w:rsidRDefault="001806B1" w:rsidP="0032453B">
      <w:pPr>
        <w:pStyle w:val="OiaeaeiYiio2"/>
        <w:widowControl/>
        <w:spacing w:before="20" w:after="20"/>
        <w:jc w:val="both"/>
        <w:rPr>
          <w:rFonts w:ascii="Calibri" w:hAnsi="Calibri" w:cs="Calibri"/>
          <w:b/>
          <w:i w:val="0"/>
          <w:sz w:val="24"/>
          <w:szCs w:val="24"/>
        </w:rPr>
      </w:pPr>
    </w:p>
    <w:p w:rsidR="00D239E6" w:rsidRPr="00A44FD7" w:rsidRDefault="00D239E6" w:rsidP="0032453B">
      <w:pPr>
        <w:pStyle w:val="OiaeaeiYiio2"/>
        <w:widowControl/>
        <w:spacing w:before="20" w:after="20"/>
        <w:jc w:val="both"/>
        <w:rPr>
          <w:rFonts w:ascii="Calibri" w:hAnsi="Calibri" w:cs="Calibri"/>
          <w:b/>
          <w:i w:val="0"/>
          <w:sz w:val="24"/>
          <w:szCs w:val="24"/>
        </w:rPr>
      </w:pPr>
      <w:r w:rsidRPr="00F43F25">
        <w:rPr>
          <w:rFonts w:ascii="Calibri" w:hAnsi="Calibri" w:cs="Calibri"/>
          <w:b/>
          <w:i w:val="0"/>
          <w:sz w:val="24"/>
          <w:szCs w:val="24"/>
        </w:rPr>
        <w:t>30 April 2016,</w:t>
      </w:r>
      <w:r w:rsidRPr="00F43F25">
        <w:t xml:space="preserve"> </w:t>
      </w:r>
      <w:proofErr w:type="spellStart"/>
      <w:r w:rsidRPr="00F43F25">
        <w:rPr>
          <w:rFonts w:ascii="Calibri" w:hAnsi="Calibri" w:cs="Calibri"/>
          <w:b/>
          <w:i w:val="0"/>
          <w:sz w:val="24"/>
          <w:szCs w:val="24"/>
        </w:rPr>
        <w:t>Yeditepe</w:t>
      </w:r>
      <w:proofErr w:type="spellEnd"/>
      <w:r w:rsidRPr="00F43F25">
        <w:rPr>
          <w:rFonts w:ascii="Calibri" w:hAnsi="Calibri" w:cs="Calibri"/>
          <w:b/>
          <w:i w:val="0"/>
          <w:sz w:val="24"/>
          <w:szCs w:val="24"/>
        </w:rPr>
        <w:t xml:space="preserve"> University Law Faculty</w:t>
      </w:r>
      <w:r w:rsidR="00307E9C" w:rsidRPr="00F43F25">
        <w:rPr>
          <w:rFonts w:ascii="Calibri" w:hAnsi="Calibri" w:cs="Calibri"/>
          <w:b/>
          <w:i w:val="0"/>
          <w:sz w:val="24"/>
          <w:szCs w:val="24"/>
        </w:rPr>
        <w:t>,</w:t>
      </w:r>
      <w:r w:rsidR="00200277" w:rsidRPr="00F43F25">
        <w:rPr>
          <w:rFonts w:ascii="Calibri" w:hAnsi="Calibri" w:cs="Calibri"/>
          <w:b/>
          <w:i w:val="0"/>
          <w:sz w:val="24"/>
          <w:szCs w:val="24"/>
        </w:rPr>
        <w:t xml:space="preserve"> </w:t>
      </w:r>
      <w:r w:rsidR="00307E9C" w:rsidRPr="00F43F25">
        <w:rPr>
          <w:rFonts w:ascii="Calibri" w:hAnsi="Calibri" w:cs="Calibri"/>
          <w:b/>
          <w:i w:val="0"/>
          <w:sz w:val="24"/>
          <w:szCs w:val="24"/>
        </w:rPr>
        <w:t>Istanbul</w:t>
      </w:r>
      <w:r w:rsidRPr="00F43F25">
        <w:rPr>
          <w:rFonts w:ascii="Calibri" w:hAnsi="Calibri" w:cs="Calibri"/>
          <w:b/>
          <w:i w:val="0"/>
          <w:sz w:val="24"/>
          <w:szCs w:val="24"/>
        </w:rPr>
        <w:t>;</w:t>
      </w:r>
      <w:r w:rsidR="0083629A">
        <w:rPr>
          <w:rFonts w:ascii="Calibri" w:hAnsi="Calibri" w:cs="Calibri"/>
          <w:b/>
          <w:i w:val="0"/>
          <w:sz w:val="24"/>
          <w:szCs w:val="24"/>
          <w:u w:val="single"/>
        </w:rPr>
        <w:t xml:space="preserve"> </w:t>
      </w:r>
      <w:r w:rsidR="00F43F25">
        <w:rPr>
          <w:rFonts w:ascii="Calibri" w:hAnsi="Calibri" w:cs="Calibri"/>
          <w:i w:val="0"/>
          <w:sz w:val="24"/>
          <w:szCs w:val="24"/>
        </w:rPr>
        <w:t>Presenter in</w:t>
      </w:r>
      <w:r w:rsidRPr="00A44FD7">
        <w:rPr>
          <w:rFonts w:ascii="Calibri" w:hAnsi="Calibri" w:cs="Calibri"/>
          <w:i w:val="0"/>
          <w:sz w:val="24"/>
          <w:szCs w:val="24"/>
        </w:rPr>
        <w:t xml:space="preserve"> the Conference “Recent</w:t>
      </w:r>
      <w:r w:rsidR="00960736" w:rsidRPr="00A44FD7">
        <w:rPr>
          <w:rFonts w:ascii="Calibri" w:hAnsi="Calibri" w:cs="Calibri"/>
          <w:i w:val="0"/>
          <w:sz w:val="24"/>
          <w:szCs w:val="24"/>
        </w:rPr>
        <w:t xml:space="preserve"> Problems on Sport</w:t>
      </w:r>
      <w:r w:rsidRPr="00A44FD7">
        <w:rPr>
          <w:rFonts w:ascii="Calibri" w:hAnsi="Calibri" w:cs="Calibri"/>
          <w:i w:val="0"/>
          <w:sz w:val="24"/>
          <w:szCs w:val="24"/>
        </w:rPr>
        <w:t xml:space="preserve"> Law”.</w:t>
      </w:r>
      <w:r w:rsidRPr="00A44FD7">
        <w:t xml:space="preserve"> </w:t>
      </w:r>
      <w:r w:rsidRPr="00A44FD7">
        <w:rPr>
          <w:rFonts w:ascii="Calibri" w:hAnsi="Calibri" w:cs="Calibri"/>
          <w:i w:val="0"/>
          <w:sz w:val="24"/>
          <w:szCs w:val="24"/>
        </w:rPr>
        <w:t>Paper titled “Why ITO</w:t>
      </w:r>
      <w:r w:rsidR="00960736" w:rsidRPr="00A44FD7">
        <w:rPr>
          <w:rFonts w:ascii="Calibri" w:hAnsi="Calibri" w:cs="Calibri"/>
          <w:i w:val="0"/>
          <w:sz w:val="24"/>
          <w:szCs w:val="24"/>
        </w:rPr>
        <w:t>TAM Arbitration Rules for Sport</w:t>
      </w:r>
      <w:r w:rsidRPr="00A44FD7">
        <w:rPr>
          <w:rFonts w:ascii="Calibri" w:hAnsi="Calibri" w:cs="Calibri"/>
          <w:i w:val="0"/>
          <w:sz w:val="24"/>
          <w:szCs w:val="24"/>
        </w:rPr>
        <w:t xml:space="preserve"> Disputes?"</w:t>
      </w:r>
      <w:r w:rsidR="00383C9A">
        <w:rPr>
          <w:rFonts w:ascii="Calibri" w:hAnsi="Calibri" w:cs="Calibri"/>
          <w:i w:val="0"/>
          <w:sz w:val="24"/>
          <w:szCs w:val="24"/>
        </w:rPr>
        <w:t>.</w:t>
      </w:r>
    </w:p>
    <w:p w:rsidR="00D239E6" w:rsidRPr="00A44FD7" w:rsidRDefault="00D239E6" w:rsidP="0032453B">
      <w:pPr>
        <w:pStyle w:val="OiaeaeiYiio2"/>
        <w:widowControl/>
        <w:spacing w:before="20" w:after="20"/>
        <w:jc w:val="both"/>
        <w:rPr>
          <w:rFonts w:ascii="Calibri" w:hAnsi="Calibri" w:cs="Calibri"/>
          <w:b/>
          <w:i w:val="0"/>
          <w:sz w:val="24"/>
          <w:szCs w:val="24"/>
          <w:u w:val="single"/>
        </w:rPr>
      </w:pPr>
    </w:p>
    <w:p w:rsidR="00A74EC5" w:rsidRPr="00A44FD7" w:rsidRDefault="00975987" w:rsidP="0032453B">
      <w:pPr>
        <w:pStyle w:val="OiaeaeiYiio2"/>
        <w:widowControl/>
        <w:spacing w:before="20" w:after="20"/>
        <w:jc w:val="both"/>
        <w:rPr>
          <w:rFonts w:ascii="Calibri" w:hAnsi="Calibri" w:cs="Calibri"/>
          <w:i w:val="0"/>
          <w:sz w:val="28"/>
          <w:szCs w:val="28"/>
        </w:rPr>
      </w:pPr>
      <w:r w:rsidRPr="00A44FD7">
        <w:rPr>
          <w:rFonts w:ascii="Calibri" w:hAnsi="Calibri" w:cs="Calibri"/>
          <w:b/>
          <w:i w:val="0"/>
          <w:sz w:val="24"/>
          <w:szCs w:val="24"/>
        </w:rPr>
        <w:t>1-5 February 2016, United Nations Commission on International Trade Law (UNCITRAL), International Center, New York</w:t>
      </w:r>
      <w:proofErr w:type="gramStart"/>
      <w:r w:rsidRPr="00A44FD7">
        <w:rPr>
          <w:rFonts w:ascii="Calibri" w:hAnsi="Calibri" w:cs="Calibri"/>
          <w:b/>
          <w:i w:val="0"/>
          <w:sz w:val="24"/>
          <w:szCs w:val="24"/>
        </w:rPr>
        <w:t>;</w:t>
      </w:r>
      <w:proofErr w:type="gramEnd"/>
      <w:r w:rsidRPr="00A44FD7">
        <w:rPr>
          <w:rFonts w:ascii="Calibri" w:hAnsi="Calibri" w:cs="Calibri"/>
          <w:b/>
          <w:i w:val="0"/>
          <w:sz w:val="24"/>
          <w:szCs w:val="24"/>
        </w:rPr>
        <w:t xml:space="preserve"> </w:t>
      </w:r>
      <w:r w:rsidRPr="00A44FD7">
        <w:rPr>
          <w:rFonts w:ascii="Calibri" w:hAnsi="Calibri" w:cs="Calibri"/>
          <w:i w:val="0"/>
          <w:sz w:val="24"/>
          <w:szCs w:val="24"/>
        </w:rPr>
        <w:t xml:space="preserve">Participated as </w:t>
      </w:r>
      <w:r w:rsidR="00EB398D">
        <w:rPr>
          <w:rFonts w:ascii="Calibri" w:hAnsi="Calibri" w:cs="Calibri"/>
          <w:i w:val="0"/>
          <w:sz w:val="24"/>
          <w:szCs w:val="24"/>
        </w:rPr>
        <w:t xml:space="preserve">a member of the </w:t>
      </w:r>
      <w:r w:rsidRPr="00A44FD7">
        <w:rPr>
          <w:rFonts w:ascii="Calibri" w:hAnsi="Calibri" w:cs="Calibri"/>
          <w:i w:val="0"/>
          <w:sz w:val="24"/>
          <w:szCs w:val="24"/>
        </w:rPr>
        <w:t>Turkish delegation the sixty- fourth session of Working Group II (Arbitration and Conciliation) held in New York on 1-5 February 2016</w:t>
      </w:r>
      <w:r w:rsidRPr="00A44FD7">
        <w:rPr>
          <w:rFonts w:ascii="Calibri" w:hAnsi="Calibri" w:cs="Calibri"/>
          <w:i w:val="0"/>
          <w:sz w:val="28"/>
          <w:szCs w:val="28"/>
        </w:rPr>
        <w:t>.</w:t>
      </w:r>
      <w:r w:rsidRPr="00A44FD7">
        <w:t xml:space="preserve"> </w:t>
      </w:r>
      <w:r w:rsidRPr="00A44FD7">
        <w:rPr>
          <w:rFonts w:ascii="Calibri" w:hAnsi="Calibri" w:cs="Calibri"/>
          <w:i w:val="0"/>
          <w:sz w:val="28"/>
          <w:szCs w:val="28"/>
        </w:rPr>
        <w:t>D</w:t>
      </w:r>
      <w:r w:rsidRPr="00A44FD7">
        <w:rPr>
          <w:rFonts w:ascii="Calibri" w:hAnsi="Calibri" w:cs="Calibri"/>
          <w:i w:val="0"/>
          <w:sz w:val="24"/>
          <w:szCs w:val="24"/>
        </w:rPr>
        <w:t xml:space="preserve">uring this </w:t>
      </w:r>
      <w:r w:rsidR="000116A6" w:rsidRPr="00A44FD7">
        <w:rPr>
          <w:rFonts w:ascii="Calibri" w:hAnsi="Calibri" w:cs="Calibri"/>
          <w:i w:val="0"/>
          <w:sz w:val="24"/>
          <w:szCs w:val="24"/>
        </w:rPr>
        <w:t>session,</w:t>
      </w:r>
      <w:r w:rsidRPr="00A44FD7">
        <w:rPr>
          <w:rFonts w:ascii="Calibri" w:hAnsi="Calibri" w:cs="Calibri"/>
          <w:i w:val="0"/>
          <w:sz w:val="24"/>
          <w:szCs w:val="24"/>
        </w:rPr>
        <w:t xml:space="preserve"> the WG II continued its </w:t>
      </w:r>
      <w:r w:rsidR="00F3565F" w:rsidRPr="00A44FD7">
        <w:rPr>
          <w:rFonts w:ascii="Calibri" w:hAnsi="Calibri" w:cs="Calibri"/>
          <w:i w:val="0"/>
          <w:sz w:val="24"/>
          <w:szCs w:val="24"/>
        </w:rPr>
        <w:t>work on</w:t>
      </w:r>
      <w:r w:rsidRPr="00A44FD7">
        <w:rPr>
          <w:rFonts w:ascii="Calibri" w:hAnsi="Calibri" w:cs="Calibri"/>
          <w:i w:val="0"/>
          <w:sz w:val="24"/>
          <w:szCs w:val="24"/>
        </w:rPr>
        <w:t xml:space="preserve"> “Enforcement of International Settlement Agreements Resulting from Conciliation Proceedings” and “UNCITRAL Notes on Organizing Arbitral Proceedings”.</w:t>
      </w:r>
    </w:p>
    <w:p w:rsidR="00975987" w:rsidRPr="00A44FD7" w:rsidRDefault="00975987" w:rsidP="0032453B">
      <w:pPr>
        <w:pStyle w:val="OiaeaeiYiio2"/>
        <w:widowControl/>
        <w:spacing w:before="20" w:after="20"/>
        <w:jc w:val="both"/>
        <w:rPr>
          <w:rFonts w:ascii="Calibri" w:hAnsi="Calibri" w:cs="Calibri"/>
          <w:b/>
          <w:i w:val="0"/>
          <w:sz w:val="24"/>
          <w:szCs w:val="24"/>
        </w:rPr>
      </w:pPr>
    </w:p>
    <w:p w:rsidR="00A74EC5" w:rsidRPr="00A44FD7" w:rsidRDefault="009E60DC" w:rsidP="0032453B">
      <w:pPr>
        <w:pStyle w:val="OiaeaeiYiio2"/>
        <w:widowControl/>
        <w:spacing w:before="20" w:after="20"/>
        <w:jc w:val="both"/>
        <w:rPr>
          <w:rFonts w:ascii="Calibri" w:hAnsi="Calibri" w:cs="Calibri"/>
          <w:i w:val="0"/>
          <w:sz w:val="24"/>
          <w:szCs w:val="24"/>
        </w:rPr>
      </w:pPr>
      <w:r w:rsidRPr="00A44FD7">
        <w:rPr>
          <w:rFonts w:ascii="Calibri" w:hAnsi="Calibri" w:cs="Calibri"/>
          <w:b/>
          <w:i w:val="0"/>
          <w:sz w:val="24"/>
          <w:szCs w:val="24"/>
        </w:rPr>
        <w:t xml:space="preserve">7-11 September 2015,United Nations Commission on International Trade Law (UNCITRAL), International Center, Vienna; </w:t>
      </w:r>
      <w:r w:rsidRPr="00A44FD7">
        <w:rPr>
          <w:rFonts w:ascii="Calibri" w:hAnsi="Calibri" w:cs="Calibri"/>
          <w:i w:val="0"/>
          <w:sz w:val="24"/>
          <w:szCs w:val="24"/>
        </w:rPr>
        <w:t>Participated the sixty-third session of Working Group II (Ar</w:t>
      </w:r>
      <w:r w:rsidR="00975987" w:rsidRPr="00A44FD7">
        <w:rPr>
          <w:rFonts w:ascii="Calibri" w:hAnsi="Calibri" w:cs="Calibri"/>
          <w:i w:val="0"/>
          <w:sz w:val="24"/>
          <w:szCs w:val="24"/>
        </w:rPr>
        <w:t>bitration and Conciliation) as</w:t>
      </w:r>
      <w:r w:rsidR="00B023CB">
        <w:rPr>
          <w:rFonts w:ascii="Calibri" w:hAnsi="Calibri" w:cs="Calibri"/>
          <w:i w:val="0"/>
          <w:sz w:val="24"/>
          <w:szCs w:val="24"/>
        </w:rPr>
        <w:t xml:space="preserve"> a member of the</w:t>
      </w:r>
      <w:r w:rsidR="00975987" w:rsidRPr="00A44FD7">
        <w:rPr>
          <w:rFonts w:ascii="Calibri" w:hAnsi="Calibri" w:cs="Calibri"/>
          <w:i w:val="0"/>
          <w:sz w:val="24"/>
          <w:szCs w:val="24"/>
        </w:rPr>
        <w:t xml:space="preserve"> </w:t>
      </w:r>
      <w:r w:rsidRPr="00A44FD7">
        <w:rPr>
          <w:rFonts w:ascii="Calibri" w:hAnsi="Calibri" w:cs="Calibri"/>
          <w:i w:val="0"/>
          <w:sz w:val="24"/>
          <w:szCs w:val="24"/>
        </w:rPr>
        <w:t>Turkish delegation.</w:t>
      </w:r>
      <w:r w:rsidRPr="00A44FD7">
        <w:rPr>
          <w:rFonts w:ascii="Calibri" w:hAnsi="Calibri" w:cs="Calibri"/>
          <w:b/>
          <w:i w:val="0"/>
          <w:sz w:val="24"/>
          <w:szCs w:val="24"/>
        </w:rPr>
        <w:t xml:space="preserve"> </w:t>
      </w:r>
      <w:r w:rsidR="008B4411">
        <w:rPr>
          <w:rFonts w:ascii="Calibri" w:hAnsi="Calibri" w:cs="Calibri"/>
          <w:i w:val="0"/>
          <w:sz w:val="24"/>
          <w:szCs w:val="24"/>
        </w:rPr>
        <w:t xml:space="preserve">During this session, </w:t>
      </w:r>
      <w:r w:rsidRPr="00A44FD7">
        <w:rPr>
          <w:rFonts w:ascii="Calibri" w:hAnsi="Calibri" w:cs="Calibri"/>
          <w:i w:val="0"/>
          <w:sz w:val="24"/>
          <w:szCs w:val="24"/>
        </w:rPr>
        <w:t xml:space="preserve">the WG II worked on the issues of “Enforcement of International Settlement Agreements Resulting from </w:t>
      </w:r>
      <w:r w:rsidR="00975987" w:rsidRPr="00A44FD7">
        <w:rPr>
          <w:rFonts w:ascii="Calibri" w:hAnsi="Calibri" w:cs="Calibri"/>
          <w:i w:val="0"/>
          <w:sz w:val="24"/>
          <w:szCs w:val="24"/>
        </w:rPr>
        <w:t xml:space="preserve">Conciliation </w:t>
      </w:r>
      <w:r w:rsidRPr="00A44FD7">
        <w:rPr>
          <w:rFonts w:ascii="Calibri" w:hAnsi="Calibri" w:cs="Calibri"/>
          <w:i w:val="0"/>
          <w:sz w:val="24"/>
          <w:szCs w:val="24"/>
        </w:rPr>
        <w:t>Proceedings”.</w:t>
      </w:r>
    </w:p>
    <w:p w:rsidR="00CA3AF5" w:rsidRPr="00A44FD7" w:rsidRDefault="00CA3AF5" w:rsidP="00CA3AF5">
      <w:pPr>
        <w:pStyle w:val="OiaeaeiYiio2"/>
        <w:spacing w:before="20" w:after="20"/>
        <w:rPr>
          <w:rFonts w:ascii="Calibri" w:hAnsi="Calibri" w:cs="Calibri"/>
          <w:b/>
          <w:i w:val="0"/>
          <w:sz w:val="24"/>
          <w:szCs w:val="24"/>
        </w:rPr>
      </w:pPr>
    </w:p>
    <w:p w:rsidR="00C80A92" w:rsidRPr="00A44FD7" w:rsidRDefault="00CA3AF5" w:rsidP="00CA3AF5">
      <w:pPr>
        <w:pStyle w:val="OiaeaeiYiio2"/>
        <w:spacing w:before="20" w:after="20"/>
        <w:jc w:val="both"/>
        <w:rPr>
          <w:rFonts w:ascii="Calibri" w:hAnsi="Calibri" w:cs="Calibri"/>
          <w:b/>
          <w:i w:val="0"/>
          <w:sz w:val="24"/>
          <w:szCs w:val="24"/>
        </w:rPr>
      </w:pPr>
      <w:r w:rsidRPr="00A44FD7">
        <w:rPr>
          <w:rFonts w:ascii="Calibri" w:hAnsi="Calibri" w:cs="Calibri"/>
          <w:b/>
          <w:i w:val="0"/>
          <w:sz w:val="24"/>
          <w:szCs w:val="24"/>
        </w:rPr>
        <w:t xml:space="preserve">29 June-3 July 2015,United Nations Commission on International Trade Law (UNCITRAL), </w:t>
      </w:r>
      <w:r w:rsidRPr="00A44FD7">
        <w:rPr>
          <w:rFonts w:ascii="Calibri" w:hAnsi="Calibri" w:cs="Calibri"/>
          <w:b/>
          <w:i w:val="0"/>
          <w:sz w:val="24"/>
          <w:szCs w:val="24"/>
        </w:rPr>
        <w:lastRenderedPageBreak/>
        <w:t xml:space="preserve">International Center, Vienna; </w:t>
      </w:r>
      <w:r w:rsidRPr="00A44FD7">
        <w:rPr>
          <w:rFonts w:ascii="Calibri" w:hAnsi="Calibri" w:cs="Calibri"/>
          <w:i w:val="0"/>
          <w:sz w:val="24"/>
          <w:szCs w:val="24"/>
        </w:rPr>
        <w:t>Participated the forty-eight session of the Commission as</w:t>
      </w:r>
      <w:r w:rsidR="00BB6B2C">
        <w:rPr>
          <w:rFonts w:ascii="Calibri" w:hAnsi="Calibri" w:cs="Calibri"/>
          <w:i w:val="0"/>
          <w:sz w:val="24"/>
          <w:szCs w:val="24"/>
        </w:rPr>
        <w:t xml:space="preserve"> a member of the</w:t>
      </w:r>
      <w:r w:rsidRPr="00A44FD7">
        <w:rPr>
          <w:rFonts w:ascii="Calibri" w:hAnsi="Calibri" w:cs="Calibri"/>
          <w:i w:val="0"/>
          <w:sz w:val="24"/>
          <w:szCs w:val="24"/>
        </w:rPr>
        <w:t xml:space="preserve"> Turkish delegation. The Commission considered the draft of the</w:t>
      </w:r>
      <w:r w:rsidR="00E67683">
        <w:rPr>
          <w:rFonts w:ascii="Calibri" w:hAnsi="Calibri" w:cs="Calibri"/>
          <w:i w:val="0"/>
          <w:sz w:val="24"/>
          <w:szCs w:val="24"/>
        </w:rPr>
        <w:t xml:space="preserve"> document</w:t>
      </w:r>
      <w:r w:rsidRPr="00A44FD7">
        <w:rPr>
          <w:rFonts w:ascii="Calibri" w:hAnsi="Calibri" w:cs="Calibri"/>
          <w:i w:val="0"/>
          <w:sz w:val="24"/>
          <w:szCs w:val="24"/>
        </w:rPr>
        <w:t xml:space="preserve"> “UNCITRAL Notes on Organizing Arbitral Proceedings”.</w:t>
      </w:r>
    </w:p>
    <w:p w:rsidR="00CA3AF5" w:rsidRPr="00A44FD7" w:rsidRDefault="00CA3AF5" w:rsidP="00CA3AF5">
      <w:pPr>
        <w:pStyle w:val="OiaeaeiYiio2"/>
        <w:spacing w:before="20" w:after="20"/>
        <w:jc w:val="both"/>
        <w:rPr>
          <w:rFonts w:ascii="Calibri" w:hAnsi="Calibri" w:cs="Calibri"/>
          <w:b/>
          <w:i w:val="0"/>
          <w:sz w:val="24"/>
          <w:szCs w:val="24"/>
        </w:rPr>
      </w:pPr>
    </w:p>
    <w:p w:rsidR="004B7D8A" w:rsidRPr="00A44FD7" w:rsidRDefault="00C80A92" w:rsidP="00C80A92">
      <w:pPr>
        <w:pStyle w:val="OiaeaeiYiio2"/>
        <w:widowControl/>
        <w:spacing w:before="20" w:after="20"/>
        <w:jc w:val="both"/>
        <w:rPr>
          <w:rFonts w:ascii="Calibri" w:hAnsi="Calibri" w:cs="Calibri"/>
          <w:i w:val="0"/>
          <w:sz w:val="24"/>
          <w:szCs w:val="24"/>
        </w:rPr>
      </w:pPr>
      <w:r w:rsidRPr="00A44FD7">
        <w:rPr>
          <w:rFonts w:ascii="Calibri" w:hAnsi="Calibri" w:cs="Calibri"/>
          <w:b/>
          <w:i w:val="0"/>
          <w:sz w:val="24"/>
          <w:szCs w:val="24"/>
        </w:rPr>
        <w:t>11-12 May 20</w:t>
      </w:r>
      <w:r w:rsidRPr="000433D9">
        <w:rPr>
          <w:rFonts w:ascii="Calibri" w:hAnsi="Calibri" w:cs="Calibri"/>
          <w:b/>
          <w:i w:val="0"/>
          <w:sz w:val="24"/>
          <w:szCs w:val="24"/>
        </w:rPr>
        <w:t>15,</w:t>
      </w:r>
      <w:r w:rsidRPr="000433D9">
        <w:rPr>
          <w:b/>
        </w:rPr>
        <w:t xml:space="preserve"> </w:t>
      </w:r>
      <w:r w:rsidRPr="000433D9">
        <w:rPr>
          <w:rFonts w:ascii="Calibri" w:hAnsi="Calibri" w:cs="Calibri"/>
          <w:b/>
          <w:i w:val="0"/>
          <w:sz w:val="24"/>
          <w:szCs w:val="24"/>
        </w:rPr>
        <w:t>Istanbu</w:t>
      </w:r>
      <w:r w:rsidR="000433D9">
        <w:rPr>
          <w:rFonts w:ascii="Calibri" w:hAnsi="Calibri" w:cs="Calibri"/>
          <w:b/>
          <w:i w:val="0"/>
          <w:sz w:val="24"/>
          <w:szCs w:val="24"/>
        </w:rPr>
        <w:t>l Chamber of Commerce, Istanbul;</w:t>
      </w:r>
      <w:r w:rsidRPr="000433D9">
        <w:rPr>
          <w:rFonts w:ascii="Calibri" w:hAnsi="Calibri" w:cs="Calibri"/>
          <w:b/>
          <w:i w:val="0"/>
          <w:sz w:val="24"/>
          <w:szCs w:val="24"/>
        </w:rPr>
        <w:t xml:space="preserve"> </w:t>
      </w:r>
      <w:r w:rsidR="00F43F25">
        <w:rPr>
          <w:rFonts w:ascii="Calibri" w:hAnsi="Calibri" w:cs="Calibri"/>
          <w:i w:val="0"/>
          <w:sz w:val="24"/>
          <w:szCs w:val="24"/>
        </w:rPr>
        <w:t xml:space="preserve">Presenter </w:t>
      </w:r>
      <w:r w:rsidR="005460EA">
        <w:rPr>
          <w:rFonts w:ascii="Calibri" w:hAnsi="Calibri" w:cs="Calibri"/>
          <w:i w:val="0"/>
          <w:sz w:val="24"/>
          <w:szCs w:val="24"/>
        </w:rPr>
        <w:t xml:space="preserve">in </w:t>
      </w:r>
      <w:r w:rsidR="005460EA" w:rsidRPr="00A44FD7">
        <w:rPr>
          <w:rFonts w:ascii="Calibri" w:hAnsi="Calibri" w:cs="Calibri"/>
          <w:i w:val="0"/>
          <w:sz w:val="24"/>
          <w:szCs w:val="24"/>
        </w:rPr>
        <w:t>the</w:t>
      </w:r>
      <w:r w:rsidRPr="00A44FD7">
        <w:rPr>
          <w:rFonts w:ascii="Calibri" w:hAnsi="Calibri" w:cs="Calibri"/>
          <w:i w:val="0"/>
          <w:sz w:val="24"/>
          <w:szCs w:val="24"/>
        </w:rPr>
        <w:t xml:space="preserve"> Conference </w:t>
      </w:r>
      <w:r w:rsidRPr="00A44FD7">
        <w:rPr>
          <w:rFonts w:ascii="Calibri" w:hAnsi="Calibri" w:cs="Calibri"/>
          <w:sz w:val="24"/>
          <w:szCs w:val="24"/>
        </w:rPr>
        <w:t>“Current Issues in International Commercial Arbitration, Mediation and the Turkish Perspectives</w:t>
      </w:r>
      <w:r w:rsidRPr="00A44FD7">
        <w:rPr>
          <w:rFonts w:ascii="Calibri" w:hAnsi="Calibri" w:cs="Calibri"/>
          <w:i w:val="0"/>
          <w:sz w:val="24"/>
          <w:szCs w:val="24"/>
        </w:rPr>
        <w:t>”</w:t>
      </w:r>
      <w:r w:rsidR="0000753A" w:rsidRPr="00A44FD7">
        <w:rPr>
          <w:rFonts w:ascii="Calibri" w:hAnsi="Calibri" w:cs="Calibri"/>
          <w:i w:val="0"/>
          <w:sz w:val="24"/>
          <w:szCs w:val="24"/>
        </w:rPr>
        <w:t xml:space="preserve">, organized in cooperation with </w:t>
      </w:r>
      <w:r w:rsidR="00113783" w:rsidRPr="00A44FD7">
        <w:rPr>
          <w:rFonts w:ascii="Calibri" w:hAnsi="Calibri" w:cs="Calibri"/>
          <w:i w:val="0"/>
          <w:sz w:val="24"/>
          <w:szCs w:val="24"/>
        </w:rPr>
        <w:t>the</w:t>
      </w:r>
      <w:r w:rsidR="00113783" w:rsidRPr="00A44FD7">
        <w:rPr>
          <w:rFonts w:asciiTheme="majorHAnsi" w:hAnsiTheme="majorHAnsi" w:cs="Calibri"/>
          <w:i w:val="0"/>
          <w:sz w:val="24"/>
          <w:szCs w:val="24"/>
        </w:rPr>
        <w:t xml:space="preserve"> </w:t>
      </w:r>
      <w:r w:rsidR="00113783" w:rsidRPr="00A44FD7">
        <w:rPr>
          <w:rFonts w:asciiTheme="majorHAnsi" w:hAnsiTheme="majorHAnsi"/>
          <w:sz w:val="24"/>
          <w:szCs w:val="24"/>
        </w:rPr>
        <w:t>Court</w:t>
      </w:r>
      <w:r w:rsidR="00BA0F49" w:rsidRPr="00A44FD7">
        <w:rPr>
          <w:rFonts w:ascii="Calibri" w:hAnsi="Calibri" w:cs="Calibri"/>
          <w:i w:val="0"/>
          <w:sz w:val="24"/>
          <w:szCs w:val="24"/>
        </w:rPr>
        <w:t xml:space="preserve"> of</w:t>
      </w:r>
      <w:r w:rsidR="0000753A" w:rsidRPr="00A44FD7">
        <w:rPr>
          <w:rFonts w:ascii="Calibri" w:hAnsi="Calibri" w:cs="Calibri"/>
          <w:i w:val="0"/>
          <w:sz w:val="24"/>
          <w:szCs w:val="24"/>
        </w:rPr>
        <w:t xml:space="preserve"> Arbitration </w:t>
      </w:r>
      <w:r w:rsidR="000433D9">
        <w:rPr>
          <w:rFonts w:ascii="Calibri" w:hAnsi="Calibri" w:cs="Calibri"/>
          <w:i w:val="0"/>
          <w:sz w:val="24"/>
          <w:szCs w:val="24"/>
        </w:rPr>
        <w:t>of</w:t>
      </w:r>
      <w:r w:rsidR="00940907" w:rsidRPr="00A44FD7">
        <w:rPr>
          <w:rFonts w:ascii="Calibri" w:hAnsi="Calibri" w:cs="Calibri"/>
          <w:i w:val="0"/>
          <w:sz w:val="24"/>
          <w:szCs w:val="24"/>
        </w:rPr>
        <w:t xml:space="preserve"> </w:t>
      </w:r>
      <w:proofErr w:type="spellStart"/>
      <w:r w:rsidR="00940907" w:rsidRPr="00A44FD7">
        <w:rPr>
          <w:rFonts w:ascii="Calibri" w:hAnsi="Calibri" w:cs="Calibri"/>
          <w:i w:val="0"/>
          <w:sz w:val="24"/>
          <w:szCs w:val="24"/>
        </w:rPr>
        <w:t>Nowy</w:t>
      </w:r>
      <w:proofErr w:type="spellEnd"/>
      <w:r w:rsidR="0000753A" w:rsidRPr="00A44FD7">
        <w:rPr>
          <w:rFonts w:ascii="Calibri" w:hAnsi="Calibri" w:cs="Calibri"/>
          <w:i w:val="0"/>
          <w:sz w:val="24"/>
          <w:szCs w:val="24"/>
        </w:rPr>
        <w:t xml:space="preserve"> </w:t>
      </w:r>
      <w:proofErr w:type="spellStart"/>
      <w:r w:rsidR="0000753A" w:rsidRPr="00A44FD7">
        <w:rPr>
          <w:rFonts w:ascii="Calibri" w:hAnsi="Calibri" w:cs="Calibri"/>
          <w:i w:val="0"/>
          <w:sz w:val="24"/>
          <w:szCs w:val="24"/>
        </w:rPr>
        <w:t>Tomyśl</w:t>
      </w:r>
      <w:proofErr w:type="spellEnd"/>
      <w:r w:rsidR="0000753A" w:rsidRPr="00A44FD7">
        <w:rPr>
          <w:rFonts w:ascii="Calibri" w:hAnsi="Calibri" w:cs="Calibri"/>
          <w:i w:val="0"/>
          <w:sz w:val="24"/>
          <w:szCs w:val="24"/>
        </w:rPr>
        <w:t xml:space="preserve"> Chamber of Commerce;</w:t>
      </w:r>
      <w:r w:rsidR="0000753A" w:rsidRPr="00A44FD7">
        <w:t xml:space="preserve"> </w:t>
      </w:r>
      <w:r w:rsidR="00940907" w:rsidRPr="00A44FD7">
        <w:rPr>
          <w:rFonts w:ascii="Calibri" w:hAnsi="Calibri" w:cs="Calibri"/>
          <w:i w:val="0"/>
          <w:sz w:val="24"/>
          <w:szCs w:val="24"/>
        </w:rPr>
        <w:t>Paper titled</w:t>
      </w:r>
      <w:r w:rsidR="0000753A" w:rsidRPr="00A44FD7">
        <w:rPr>
          <w:rFonts w:ascii="Calibri" w:hAnsi="Calibri" w:cs="Calibri"/>
          <w:i w:val="0"/>
          <w:sz w:val="24"/>
          <w:szCs w:val="24"/>
        </w:rPr>
        <w:t xml:space="preserve"> “ITOTAM Arbitration Rules</w:t>
      </w:r>
      <w:r w:rsidR="0011256A">
        <w:rPr>
          <w:rFonts w:ascii="Calibri" w:hAnsi="Calibri" w:cs="Calibri"/>
          <w:i w:val="0"/>
          <w:sz w:val="24"/>
          <w:szCs w:val="24"/>
        </w:rPr>
        <w:t xml:space="preserve"> of 2014</w:t>
      </w:r>
      <w:r w:rsidR="0000753A" w:rsidRPr="00A44FD7">
        <w:rPr>
          <w:rFonts w:ascii="Calibri" w:hAnsi="Calibri" w:cs="Calibri"/>
          <w:i w:val="0"/>
          <w:sz w:val="24"/>
          <w:szCs w:val="24"/>
        </w:rPr>
        <w:t>”.</w:t>
      </w:r>
    </w:p>
    <w:p w:rsidR="00BE6152" w:rsidRPr="00A44FD7" w:rsidRDefault="00BE6152" w:rsidP="00BE6152">
      <w:pPr>
        <w:pStyle w:val="OiaeaeiYiio2"/>
        <w:spacing w:before="20" w:after="20"/>
        <w:jc w:val="both"/>
        <w:rPr>
          <w:rFonts w:ascii="Calibri" w:hAnsi="Calibri" w:cs="Calibri"/>
          <w:i w:val="0"/>
          <w:sz w:val="24"/>
          <w:szCs w:val="24"/>
        </w:rPr>
      </w:pPr>
    </w:p>
    <w:p w:rsidR="00BE6152" w:rsidRPr="0011256A" w:rsidRDefault="00BE6152" w:rsidP="00BE6152">
      <w:pPr>
        <w:pStyle w:val="OiaeaeiYiio2"/>
        <w:spacing w:before="20" w:after="20"/>
        <w:jc w:val="both"/>
        <w:rPr>
          <w:rFonts w:ascii="Calibri" w:hAnsi="Calibri" w:cs="Calibri"/>
          <w:b/>
          <w:i w:val="0"/>
          <w:sz w:val="24"/>
          <w:szCs w:val="24"/>
        </w:rPr>
      </w:pPr>
      <w:r w:rsidRPr="00A44FD7">
        <w:rPr>
          <w:rFonts w:ascii="Calibri" w:hAnsi="Calibri" w:cs="Calibri"/>
          <w:b/>
          <w:i w:val="0"/>
          <w:sz w:val="24"/>
          <w:szCs w:val="24"/>
        </w:rPr>
        <w:t>20 October 2014; Istanbu</w:t>
      </w:r>
      <w:r w:rsidR="0011256A">
        <w:rPr>
          <w:rFonts w:ascii="Calibri" w:hAnsi="Calibri" w:cs="Calibri"/>
          <w:b/>
          <w:i w:val="0"/>
          <w:sz w:val="24"/>
          <w:szCs w:val="24"/>
        </w:rPr>
        <w:t>l Chamber of Commerce, Istanbul;</w:t>
      </w:r>
      <w:r w:rsidRPr="00A44FD7">
        <w:rPr>
          <w:rFonts w:ascii="Calibri" w:hAnsi="Calibri" w:cs="Calibri"/>
          <w:b/>
          <w:i w:val="0"/>
          <w:sz w:val="24"/>
          <w:szCs w:val="24"/>
        </w:rPr>
        <w:t xml:space="preserve"> </w:t>
      </w:r>
      <w:r w:rsidRPr="0011256A">
        <w:rPr>
          <w:rFonts w:ascii="Calibri" w:hAnsi="Calibri" w:cs="Calibri"/>
          <w:i w:val="0"/>
          <w:sz w:val="24"/>
          <w:szCs w:val="24"/>
        </w:rPr>
        <w:t xml:space="preserve">Presenter </w:t>
      </w:r>
      <w:r w:rsidR="00522C4C">
        <w:rPr>
          <w:rFonts w:ascii="Calibri" w:hAnsi="Calibri" w:cs="Calibri"/>
          <w:i w:val="0"/>
          <w:sz w:val="24"/>
          <w:szCs w:val="24"/>
        </w:rPr>
        <w:t xml:space="preserve">in </w:t>
      </w:r>
      <w:r w:rsidRPr="0011256A">
        <w:rPr>
          <w:rFonts w:ascii="Calibri" w:hAnsi="Calibri" w:cs="Calibri"/>
          <w:i w:val="0"/>
          <w:sz w:val="24"/>
          <w:szCs w:val="24"/>
        </w:rPr>
        <w:t xml:space="preserve">the </w:t>
      </w:r>
      <w:r w:rsidRPr="0011256A">
        <w:rPr>
          <w:rFonts w:ascii="Calibri" w:hAnsi="Calibri" w:cs="Calibri"/>
          <w:sz w:val="24"/>
          <w:szCs w:val="24"/>
        </w:rPr>
        <w:t>Conference</w:t>
      </w:r>
      <w:r w:rsidRPr="00A44FD7">
        <w:rPr>
          <w:rFonts w:ascii="Calibri" w:hAnsi="Calibri" w:cs="Calibri"/>
          <w:sz w:val="24"/>
          <w:szCs w:val="24"/>
        </w:rPr>
        <w:t xml:space="preserve"> </w:t>
      </w:r>
      <w:r w:rsidRPr="00A44FD7">
        <w:t>“</w:t>
      </w:r>
      <w:r w:rsidRPr="00A44FD7">
        <w:rPr>
          <w:rFonts w:ascii="Calibri" w:hAnsi="Calibri" w:cs="Calibri"/>
          <w:sz w:val="24"/>
          <w:szCs w:val="24"/>
        </w:rPr>
        <w:t xml:space="preserve">Commercial </w:t>
      </w:r>
      <w:r w:rsidR="004B7D8A" w:rsidRPr="00A44FD7">
        <w:rPr>
          <w:rFonts w:ascii="Calibri" w:hAnsi="Calibri" w:cs="Calibri"/>
          <w:sz w:val="24"/>
          <w:szCs w:val="24"/>
        </w:rPr>
        <w:t>Arbitration in</w:t>
      </w:r>
      <w:r w:rsidRPr="00A44FD7">
        <w:rPr>
          <w:rFonts w:ascii="Calibri" w:hAnsi="Calibri" w:cs="Calibri"/>
          <w:sz w:val="24"/>
          <w:szCs w:val="24"/>
        </w:rPr>
        <w:t xml:space="preserve"> Belgium </w:t>
      </w:r>
      <w:r w:rsidR="0000753A" w:rsidRPr="00A44FD7">
        <w:rPr>
          <w:rFonts w:ascii="Calibri" w:hAnsi="Calibri" w:cs="Calibri"/>
          <w:sz w:val="24"/>
          <w:szCs w:val="24"/>
        </w:rPr>
        <w:t>and Turkey</w:t>
      </w:r>
      <w:r w:rsidR="0011256A">
        <w:rPr>
          <w:rFonts w:ascii="Calibri" w:hAnsi="Calibri" w:cs="Calibri"/>
          <w:sz w:val="24"/>
          <w:szCs w:val="24"/>
        </w:rPr>
        <w:t>”</w:t>
      </w:r>
      <w:r w:rsidRPr="00A44FD7">
        <w:rPr>
          <w:rFonts w:ascii="Calibri" w:hAnsi="Calibri" w:cs="Calibri"/>
          <w:i w:val="0"/>
          <w:sz w:val="24"/>
          <w:szCs w:val="24"/>
        </w:rPr>
        <w:t xml:space="preserve"> organized </w:t>
      </w:r>
      <w:r w:rsidR="004B7D8A" w:rsidRPr="00A44FD7">
        <w:rPr>
          <w:rFonts w:ascii="Calibri" w:hAnsi="Calibri" w:cs="Calibri"/>
          <w:i w:val="0"/>
          <w:sz w:val="24"/>
          <w:szCs w:val="24"/>
        </w:rPr>
        <w:t>in</w:t>
      </w:r>
      <w:r w:rsidRPr="00A44FD7">
        <w:rPr>
          <w:rFonts w:ascii="Calibri" w:hAnsi="Calibri" w:cs="Calibri"/>
          <w:i w:val="0"/>
          <w:sz w:val="24"/>
          <w:szCs w:val="24"/>
        </w:rPr>
        <w:t xml:space="preserve"> cooperation with CEP</w:t>
      </w:r>
      <w:r w:rsidR="0000753A" w:rsidRPr="00A44FD7">
        <w:rPr>
          <w:rFonts w:ascii="Calibri" w:hAnsi="Calibri" w:cs="Calibri"/>
          <w:i w:val="0"/>
          <w:sz w:val="24"/>
          <w:szCs w:val="24"/>
        </w:rPr>
        <w:t>A</w:t>
      </w:r>
      <w:r w:rsidRPr="00A44FD7">
        <w:rPr>
          <w:rFonts w:ascii="Calibri" w:hAnsi="Calibri" w:cs="Calibri"/>
          <w:i w:val="0"/>
          <w:sz w:val="24"/>
          <w:szCs w:val="24"/>
        </w:rPr>
        <w:t>NI</w:t>
      </w:r>
      <w:r w:rsidR="0000753A" w:rsidRPr="00A44FD7">
        <w:rPr>
          <w:rFonts w:ascii="Calibri" w:hAnsi="Calibri" w:cs="Calibri"/>
          <w:i w:val="0"/>
          <w:sz w:val="24"/>
          <w:szCs w:val="24"/>
        </w:rPr>
        <w:t xml:space="preserve"> </w:t>
      </w:r>
      <w:r w:rsidRPr="00A44FD7">
        <w:rPr>
          <w:rFonts w:ascii="Calibri" w:hAnsi="Calibri" w:cs="Calibri"/>
          <w:i w:val="0"/>
          <w:sz w:val="24"/>
          <w:szCs w:val="24"/>
        </w:rPr>
        <w:t>(Belgium Center</w:t>
      </w:r>
      <w:r w:rsidR="0011256A">
        <w:rPr>
          <w:rFonts w:ascii="Calibri" w:hAnsi="Calibri" w:cs="Calibri"/>
          <w:i w:val="0"/>
          <w:sz w:val="24"/>
          <w:szCs w:val="24"/>
        </w:rPr>
        <w:t xml:space="preserve"> for Arbitration and Mediation).</w:t>
      </w:r>
      <w:r w:rsidRPr="00A44FD7">
        <w:rPr>
          <w:rFonts w:ascii="Calibri" w:hAnsi="Calibri" w:cs="Calibri"/>
          <w:i w:val="0"/>
          <w:sz w:val="24"/>
          <w:szCs w:val="24"/>
        </w:rPr>
        <w:t xml:space="preserve"> </w:t>
      </w:r>
      <w:r w:rsidR="004C4DC1" w:rsidRPr="00A44FD7">
        <w:rPr>
          <w:rFonts w:ascii="Calibri" w:hAnsi="Calibri" w:cs="Calibri"/>
          <w:i w:val="0"/>
          <w:sz w:val="24"/>
          <w:szCs w:val="24"/>
        </w:rPr>
        <w:t>Paper titled</w:t>
      </w:r>
      <w:r w:rsidRPr="00A44FD7">
        <w:rPr>
          <w:rFonts w:ascii="Calibri" w:hAnsi="Calibri" w:cs="Calibri"/>
          <w:i w:val="0"/>
          <w:sz w:val="24"/>
          <w:szCs w:val="24"/>
        </w:rPr>
        <w:t xml:space="preserve"> “ITOTAM, New Arbitration Rules 2014”</w:t>
      </w:r>
      <w:r w:rsidR="00BB1A52">
        <w:rPr>
          <w:rFonts w:ascii="Calibri" w:hAnsi="Calibri" w:cs="Calibri"/>
          <w:i w:val="0"/>
          <w:sz w:val="24"/>
          <w:szCs w:val="24"/>
        </w:rPr>
        <w:t>.</w:t>
      </w:r>
    </w:p>
    <w:p w:rsidR="001761FA" w:rsidRPr="00A44FD7" w:rsidRDefault="001761FA" w:rsidP="0032453B">
      <w:pPr>
        <w:pStyle w:val="OiaeaeiYiio2"/>
        <w:widowControl/>
        <w:spacing w:before="20" w:after="20"/>
        <w:jc w:val="both"/>
        <w:rPr>
          <w:rFonts w:ascii="Calibri" w:hAnsi="Calibri" w:cs="Calibri"/>
          <w:i w:val="0"/>
          <w:sz w:val="24"/>
          <w:szCs w:val="24"/>
        </w:rPr>
      </w:pPr>
      <w:r w:rsidRPr="00A44FD7">
        <w:rPr>
          <w:rFonts w:ascii="Calibri" w:hAnsi="Calibri" w:cs="Calibri"/>
          <w:i w:val="0"/>
          <w:sz w:val="24"/>
          <w:szCs w:val="24"/>
        </w:rPr>
        <w:tab/>
      </w:r>
    </w:p>
    <w:p w:rsidR="001761FA" w:rsidRPr="00A44FD7" w:rsidRDefault="001761FA" w:rsidP="0032453B">
      <w:pPr>
        <w:pStyle w:val="OiaeaeiYiio2"/>
        <w:widowControl/>
        <w:spacing w:before="20" w:after="20"/>
        <w:jc w:val="both"/>
        <w:rPr>
          <w:rFonts w:ascii="Calibri" w:hAnsi="Calibri" w:cs="Calibri"/>
          <w:i w:val="0"/>
          <w:sz w:val="24"/>
          <w:szCs w:val="24"/>
        </w:rPr>
      </w:pPr>
      <w:r w:rsidRPr="00A44FD7">
        <w:rPr>
          <w:rFonts w:ascii="Calibri" w:hAnsi="Calibri" w:cs="Calibri"/>
          <w:b/>
          <w:i w:val="0"/>
          <w:sz w:val="24"/>
          <w:szCs w:val="24"/>
        </w:rPr>
        <w:t>14 October 2014,</w:t>
      </w:r>
      <w:r w:rsidRPr="00A44FD7">
        <w:rPr>
          <w:rFonts w:ascii="Calibri" w:hAnsi="Calibri" w:cs="Calibri"/>
          <w:i w:val="0"/>
          <w:sz w:val="24"/>
          <w:szCs w:val="24"/>
        </w:rPr>
        <w:t xml:space="preserve"> </w:t>
      </w:r>
      <w:proofErr w:type="spellStart"/>
      <w:r w:rsidRPr="00A44FD7">
        <w:rPr>
          <w:rFonts w:ascii="Calibri" w:hAnsi="Calibri" w:cs="Calibri"/>
          <w:b/>
          <w:i w:val="0"/>
          <w:sz w:val="24"/>
          <w:szCs w:val="24"/>
        </w:rPr>
        <w:t>Cour</w:t>
      </w:r>
      <w:proofErr w:type="spellEnd"/>
      <w:r w:rsidRPr="00A44FD7">
        <w:rPr>
          <w:rFonts w:ascii="Calibri" w:hAnsi="Calibri" w:cs="Calibri"/>
          <w:b/>
          <w:i w:val="0"/>
          <w:sz w:val="24"/>
          <w:szCs w:val="24"/>
        </w:rPr>
        <w:t xml:space="preserve"> </w:t>
      </w:r>
      <w:proofErr w:type="spellStart"/>
      <w:r w:rsidRPr="00A44FD7">
        <w:rPr>
          <w:rFonts w:ascii="Calibri" w:hAnsi="Calibri" w:cs="Calibri"/>
          <w:b/>
          <w:i w:val="0"/>
          <w:sz w:val="24"/>
          <w:szCs w:val="24"/>
        </w:rPr>
        <w:t>Marocaine</w:t>
      </w:r>
      <w:proofErr w:type="spellEnd"/>
      <w:r w:rsidRPr="00A44FD7">
        <w:rPr>
          <w:rFonts w:ascii="Calibri" w:hAnsi="Calibri" w:cs="Calibri"/>
          <w:b/>
          <w:i w:val="0"/>
          <w:sz w:val="24"/>
          <w:szCs w:val="24"/>
        </w:rPr>
        <w:t xml:space="preserve"> </w:t>
      </w:r>
      <w:proofErr w:type="spellStart"/>
      <w:r w:rsidRPr="00A44FD7">
        <w:rPr>
          <w:rFonts w:ascii="Calibri" w:hAnsi="Calibri" w:cs="Calibri"/>
          <w:b/>
          <w:i w:val="0"/>
          <w:sz w:val="24"/>
          <w:szCs w:val="24"/>
        </w:rPr>
        <w:t>D’Arbitrage</w:t>
      </w:r>
      <w:proofErr w:type="spellEnd"/>
      <w:r w:rsidRPr="00A44FD7">
        <w:rPr>
          <w:rFonts w:ascii="Calibri" w:hAnsi="Calibri" w:cs="Calibri"/>
          <w:b/>
          <w:i w:val="0"/>
          <w:sz w:val="24"/>
          <w:szCs w:val="24"/>
        </w:rPr>
        <w:t>, Casablanca</w:t>
      </w:r>
      <w:proofErr w:type="gramStart"/>
      <w:r w:rsidRPr="00A44FD7">
        <w:rPr>
          <w:rFonts w:ascii="Calibri" w:hAnsi="Calibri" w:cs="Calibri"/>
          <w:i w:val="0"/>
          <w:sz w:val="24"/>
          <w:szCs w:val="24"/>
        </w:rPr>
        <w:t>;</w:t>
      </w:r>
      <w:proofErr w:type="gramEnd"/>
      <w:r w:rsidRPr="00A44FD7">
        <w:rPr>
          <w:rFonts w:ascii="Calibri" w:hAnsi="Calibri" w:cs="Calibri"/>
          <w:i w:val="0"/>
          <w:sz w:val="24"/>
          <w:szCs w:val="24"/>
        </w:rPr>
        <w:t xml:space="preserve"> Attended to the conference organized in collaboration with ISPRAMED on “The arbitrator’s Selection:</w:t>
      </w:r>
      <w:r w:rsidR="00676E08" w:rsidRPr="00A44FD7">
        <w:rPr>
          <w:rFonts w:ascii="Calibri" w:hAnsi="Calibri" w:cs="Calibri"/>
          <w:i w:val="0"/>
          <w:sz w:val="24"/>
          <w:szCs w:val="24"/>
        </w:rPr>
        <w:t xml:space="preserve"> </w:t>
      </w:r>
      <w:r w:rsidRPr="00A44FD7">
        <w:rPr>
          <w:rFonts w:ascii="Calibri" w:hAnsi="Calibri" w:cs="Calibri"/>
          <w:i w:val="0"/>
          <w:sz w:val="24"/>
          <w:szCs w:val="24"/>
        </w:rPr>
        <w:t xml:space="preserve">The </w:t>
      </w:r>
      <w:r w:rsidR="00750A4B">
        <w:rPr>
          <w:rFonts w:ascii="Calibri" w:hAnsi="Calibri" w:cs="Calibri"/>
          <w:i w:val="0"/>
          <w:sz w:val="24"/>
          <w:szCs w:val="24"/>
        </w:rPr>
        <w:t>Key to an Efficient Proceedings”</w:t>
      </w:r>
      <w:r w:rsidRPr="00A44FD7">
        <w:rPr>
          <w:rFonts w:ascii="Calibri" w:hAnsi="Calibri" w:cs="Calibri"/>
          <w:i w:val="0"/>
          <w:sz w:val="24"/>
          <w:szCs w:val="24"/>
        </w:rPr>
        <w:t>.</w:t>
      </w:r>
    </w:p>
    <w:p w:rsidR="001761FA" w:rsidRPr="00A44FD7" w:rsidRDefault="001761FA" w:rsidP="0032453B">
      <w:pPr>
        <w:pStyle w:val="OiaeaeiYiio2"/>
        <w:widowControl/>
        <w:spacing w:before="20" w:after="20"/>
        <w:jc w:val="both"/>
        <w:rPr>
          <w:rFonts w:ascii="Calibri" w:hAnsi="Calibri" w:cs="Calibri"/>
          <w:i w:val="0"/>
          <w:sz w:val="24"/>
          <w:szCs w:val="24"/>
        </w:rPr>
      </w:pPr>
    </w:p>
    <w:p w:rsidR="001761FA" w:rsidRPr="00A44FD7" w:rsidRDefault="001761FA" w:rsidP="0032453B">
      <w:pPr>
        <w:pStyle w:val="OiaeaeiYiio2"/>
        <w:widowControl/>
        <w:spacing w:before="20" w:after="20"/>
        <w:jc w:val="both"/>
        <w:rPr>
          <w:rFonts w:ascii="Calibri" w:hAnsi="Calibri" w:cs="Calibri"/>
          <w:i w:val="0"/>
          <w:sz w:val="24"/>
          <w:szCs w:val="24"/>
        </w:rPr>
      </w:pPr>
      <w:r w:rsidRPr="00A44FD7">
        <w:rPr>
          <w:rFonts w:ascii="Calibri" w:hAnsi="Calibri" w:cs="Calibri"/>
          <w:b/>
          <w:i w:val="0"/>
          <w:sz w:val="24"/>
          <w:szCs w:val="24"/>
        </w:rPr>
        <w:t>13 October 2014,</w:t>
      </w:r>
      <w:r w:rsidRPr="00A44FD7">
        <w:rPr>
          <w:rFonts w:ascii="Calibri" w:hAnsi="Calibri" w:cs="Calibri"/>
          <w:i w:val="0"/>
          <w:sz w:val="24"/>
          <w:szCs w:val="24"/>
        </w:rPr>
        <w:t xml:space="preserve"> </w:t>
      </w:r>
      <w:r w:rsidRPr="00A44FD7">
        <w:rPr>
          <w:rFonts w:ascii="Calibri" w:hAnsi="Calibri" w:cs="Calibri"/>
          <w:b/>
          <w:i w:val="0"/>
          <w:sz w:val="24"/>
          <w:szCs w:val="24"/>
        </w:rPr>
        <w:t>ICC Morocco International Chamber of Commerce, Casablanca;</w:t>
      </w:r>
      <w:r w:rsidRPr="00A44FD7">
        <w:rPr>
          <w:rFonts w:ascii="Calibri" w:hAnsi="Calibri" w:cs="Calibri"/>
          <w:i w:val="0"/>
          <w:sz w:val="24"/>
          <w:szCs w:val="24"/>
        </w:rPr>
        <w:t xml:space="preserve"> Attended to th</w:t>
      </w:r>
      <w:r w:rsidR="00CF562D" w:rsidRPr="00A44FD7">
        <w:rPr>
          <w:rFonts w:ascii="Calibri" w:hAnsi="Calibri" w:cs="Calibri"/>
          <w:i w:val="0"/>
          <w:sz w:val="24"/>
          <w:szCs w:val="24"/>
        </w:rPr>
        <w:t xml:space="preserve">e </w:t>
      </w:r>
      <w:r w:rsidRPr="00A44FD7">
        <w:rPr>
          <w:rFonts w:ascii="Calibri" w:hAnsi="Calibri" w:cs="Calibri"/>
          <w:i w:val="0"/>
          <w:sz w:val="24"/>
          <w:szCs w:val="24"/>
        </w:rPr>
        <w:t>V. ISPRAMED’s Networ</w:t>
      </w:r>
      <w:r w:rsidR="00B13EEC" w:rsidRPr="00A44FD7">
        <w:rPr>
          <w:rFonts w:ascii="Calibri" w:hAnsi="Calibri" w:cs="Calibri"/>
          <w:i w:val="0"/>
          <w:sz w:val="24"/>
          <w:szCs w:val="24"/>
        </w:rPr>
        <w:t xml:space="preserve">k Meeting as ICOC </w:t>
      </w:r>
      <w:r w:rsidR="00074F14" w:rsidRPr="00A44FD7">
        <w:rPr>
          <w:rFonts w:ascii="Calibri" w:hAnsi="Calibri" w:cs="Calibri"/>
          <w:i w:val="0"/>
          <w:sz w:val="24"/>
          <w:szCs w:val="24"/>
        </w:rPr>
        <w:t>representative</w:t>
      </w:r>
      <w:r w:rsidR="00B13EEC" w:rsidRPr="00A44FD7">
        <w:rPr>
          <w:rFonts w:ascii="Calibri" w:hAnsi="Calibri" w:cs="Calibri"/>
          <w:i w:val="0"/>
          <w:sz w:val="24"/>
          <w:szCs w:val="24"/>
        </w:rPr>
        <w:t>.</w:t>
      </w:r>
    </w:p>
    <w:p w:rsidR="001761FA" w:rsidRPr="00A44FD7" w:rsidRDefault="001761FA" w:rsidP="0032453B">
      <w:pPr>
        <w:pStyle w:val="OiaeaeiYiio2"/>
        <w:widowControl/>
        <w:spacing w:before="20" w:after="20"/>
        <w:jc w:val="both"/>
        <w:rPr>
          <w:rFonts w:ascii="Calibri" w:hAnsi="Calibri" w:cs="Calibri"/>
          <w:i w:val="0"/>
          <w:sz w:val="24"/>
          <w:szCs w:val="24"/>
        </w:rPr>
      </w:pPr>
    </w:p>
    <w:p w:rsidR="001761FA" w:rsidRPr="00A44FD7" w:rsidRDefault="001761FA" w:rsidP="0032453B">
      <w:pPr>
        <w:pStyle w:val="OiaeaeiYiio2"/>
        <w:widowControl/>
        <w:spacing w:before="20" w:after="20"/>
        <w:jc w:val="both"/>
        <w:rPr>
          <w:rFonts w:ascii="Calibri" w:hAnsi="Calibri" w:cs="Calibri"/>
          <w:i w:val="0"/>
          <w:sz w:val="24"/>
          <w:szCs w:val="24"/>
        </w:rPr>
      </w:pPr>
      <w:r w:rsidRPr="00A44FD7">
        <w:rPr>
          <w:rFonts w:ascii="Calibri" w:hAnsi="Calibri" w:cs="Calibri"/>
          <w:b/>
          <w:i w:val="0"/>
          <w:sz w:val="24"/>
          <w:szCs w:val="24"/>
        </w:rPr>
        <w:t>18-22 November 2013</w:t>
      </w:r>
      <w:r w:rsidRPr="00A44FD7">
        <w:rPr>
          <w:rFonts w:ascii="Calibri" w:hAnsi="Calibri" w:cs="Calibri"/>
          <w:i w:val="0"/>
          <w:sz w:val="24"/>
          <w:szCs w:val="24"/>
        </w:rPr>
        <w:t xml:space="preserve">, </w:t>
      </w:r>
      <w:r w:rsidRPr="00A44FD7">
        <w:rPr>
          <w:rFonts w:ascii="Calibri" w:hAnsi="Calibri" w:cs="Calibri"/>
          <w:b/>
          <w:i w:val="0"/>
          <w:sz w:val="24"/>
          <w:szCs w:val="24"/>
        </w:rPr>
        <w:t>United Nations Commission on International Trade Law (UNCITRAL), International Center, Vienna;</w:t>
      </w:r>
      <w:r w:rsidR="00940907" w:rsidRPr="00A44FD7">
        <w:rPr>
          <w:rFonts w:ascii="Calibri" w:hAnsi="Calibri" w:cs="Calibri"/>
          <w:i w:val="0"/>
          <w:sz w:val="24"/>
          <w:szCs w:val="24"/>
        </w:rPr>
        <w:t xml:space="preserve"> Participated the t</w:t>
      </w:r>
      <w:r w:rsidRPr="00A44FD7">
        <w:rPr>
          <w:rFonts w:ascii="Calibri" w:hAnsi="Calibri" w:cs="Calibri"/>
          <w:i w:val="0"/>
          <w:sz w:val="24"/>
          <w:szCs w:val="24"/>
        </w:rPr>
        <w:t>wenty-eight session of Working Group III (Online Dispute Resolution) as a</w:t>
      </w:r>
      <w:r w:rsidR="00CF3F61">
        <w:rPr>
          <w:rFonts w:ascii="Calibri" w:hAnsi="Calibri" w:cs="Calibri"/>
          <w:i w:val="0"/>
          <w:sz w:val="24"/>
          <w:szCs w:val="24"/>
        </w:rPr>
        <w:t xml:space="preserve"> member of the</w:t>
      </w:r>
      <w:r w:rsidRPr="00A44FD7">
        <w:rPr>
          <w:rFonts w:ascii="Calibri" w:hAnsi="Calibri" w:cs="Calibri"/>
          <w:i w:val="0"/>
          <w:sz w:val="24"/>
          <w:szCs w:val="24"/>
        </w:rPr>
        <w:t xml:space="preserve"> Turkish delegation. During this </w:t>
      </w:r>
      <w:r w:rsidR="00A44FD7" w:rsidRPr="00A44FD7">
        <w:rPr>
          <w:rFonts w:ascii="Calibri" w:hAnsi="Calibri" w:cs="Calibri"/>
          <w:i w:val="0"/>
          <w:sz w:val="24"/>
          <w:szCs w:val="24"/>
        </w:rPr>
        <w:t>session,</w:t>
      </w:r>
      <w:r w:rsidRPr="00A44FD7">
        <w:rPr>
          <w:rFonts w:ascii="Calibri" w:hAnsi="Calibri" w:cs="Calibri"/>
          <w:i w:val="0"/>
          <w:sz w:val="24"/>
          <w:szCs w:val="24"/>
        </w:rPr>
        <w:t xml:space="preserve"> the WG II continued its work on the preparation </w:t>
      </w:r>
      <w:r w:rsidR="00352F14" w:rsidRPr="00A44FD7">
        <w:rPr>
          <w:rFonts w:ascii="Calibri" w:hAnsi="Calibri" w:cs="Calibri"/>
          <w:i w:val="0"/>
          <w:sz w:val="24"/>
          <w:szCs w:val="24"/>
        </w:rPr>
        <w:t>of draft procedural rules</w:t>
      </w:r>
      <w:r w:rsidRPr="00A44FD7">
        <w:rPr>
          <w:rFonts w:ascii="Calibri" w:hAnsi="Calibri" w:cs="Calibri"/>
          <w:i w:val="0"/>
          <w:sz w:val="24"/>
          <w:szCs w:val="24"/>
        </w:rPr>
        <w:t xml:space="preserve"> on onli</w:t>
      </w:r>
      <w:r w:rsidR="00C454A2" w:rsidRPr="00A44FD7">
        <w:rPr>
          <w:rFonts w:ascii="Calibri" w:hAnsi="Calibri" w:cs="Calibri"/>
          <w:i w:val="0"/>
          <w:sz w:val="24"/>
          <w:szCs w:val="24"/>
        </w:rPr>
        <w:t>ne dispute resolution for cross</w:t>
      </w:r>
      <w:r w:rsidRPr="00A44FD7">
        <w:rPr>
          <w:rFonts w:ascii="Calibri" w:hAnsi="Calibri" w:cs="Calibri"/>
          <w:i w:val="0"/>
          <w:sz w:val="24"/>
          <w:szCs w:val="24"/>
        </w:rPr>
        <w:t>-border electronic commerce transactions.</w:t>
      </w:r>
    </w:p>
    <w:p w:rsidR="00E379CB" w:rsidRPr="00A44FD7" w:rsidRDefault="00E379CB" w:rsidP="0032453B">
      <w:pPr>
        <w:pStyle w:val="OiaeaeiYiio2"/>
        <w:widowControl/>
        <w:spacing w:before="20" w:after="20"/>
        <w:jc w:val="both"/>
        <w:rPr>
          <w:rFonts w:ascii="Calibri" w:hAnsi="Calibri" w:cs="Calibri"/>
          <w:i w:val="0"/>
          <w:sz w:val="24"/>
          <w:szCs w:val="24"/>
        </w:rPr>
      </w:pPr>
    </w:p>
    <w:p w:rsidR="00E379CB" w:rsidRPr="00F949DB" w:rsidRDefault="00E379CB" w:rsidP="0032453B">
      <w:pPr>
        <w:pStyle w:val="OiaeaeiYiio2"/>
        <w:widowControl/>
        <w:spacing w:before="20" w:after="20"/>
        <w:jc w:val="both"/>
        <w:rPr>
          <w:rFonts w:ascii="Calibri" w:hAnsi="Calibri" w:cs="Calibri"/>
          <w:i w:val="0"/>
          <w:sz w:val="24"/>
          <w:szCs w:val="24"/>
        </w:rPr>
      </w:pPr>
      <w:r w:rsidRPr="00A44FD7">
        <w:rPr>
          <w:rFonts w:ascii="Calibri" w:hAnsi="Calibri" w:cs="Calibri"/>
          <w:b/>
          <w:i w:val="0"/>
          <w:sz w:val="24"/>
          <w:szCs w:val="24"/>
        </w:rPr>
        <w:t>8-12 April 2013,</w:t>
      </w:r>
      <w:r w:rsidR="003C24AF" w:rsidRPr="00A44FD7">
        <w:t xml:space="preserve"> </w:t>
      </w:r>
      <w:r w:rsidR="003C24AF" w:rsidRPr="00A44FD7">
        <w:rPr>
          <w:rFonts w:ascii="Calibri" w:hAnsi="Calibri" w:cs="Calibri"/>
          <w:b/>
          <w:i w:val="0"/>
          <w:sz w:val="24"/>
          <w:szCs w:val="24"/>
        </w:rPr>
        <w:t>United Nations Commission on International Trade Law (UNCITRAL), International Center,</w:t>
      </w:r>
      <w:r w:rsidR="00C454A2" w:rsidRPr="00A44FD7">
        <w:rPr>
          <w:rFonts w:ascii="Calibri" w:hAnsi="Calibri" w:cs="Calibri"/>
          <w:b/>
          <w:i w:val="0"/>
          <w:sz w:val="24"/>
          <w:szCs w:val="24"/>
        </w:rPr>
        <w:t xml:space="preserve"> New York</w:t>
      </w:r>
      <w:r w:rsidR="003C24AF" w:rsidRPr="00A44FD7">
        <w:rPr>
          <w:rFonts w:ascii="Calibri" w:hAnsi="Calibri" w:cs="Calibri"/>
          <w:b/>
          <w:i w:val="0"/>
          <w:sz w:val="24"/>
          <w:szCs w:val="24"/>
        </w:rPr>
        <w:t>;</w:t>
      </w:r>
      <w:r w:rsidR="003C24AF" w:rsidRPr="00A44FD7">
        <w:rPr>
          <w:rFonts w:ascii="Calibri" w:hAnsi="Calibri" w:cs="Calibri"/>
          <w:i w:val="0"/>
          <w:sz w:val="24"/>
          <w:szCs w:val="24"/>
        </w:rPr>
        <w:t xml:space="preserve"> Participated the twenty-t</w:t>
      </w:r>
      <w:r w:rsidR="000D7FF3" w:rsidRPr="00A44FD7">
        <w:rPr>
          <w:rFonts w:ascii="Calibri" w:hAnsi="Calibri" w:cs="Calibri"/>
          <w:i w:val="0"/>
          <w:sz w:val="24"/>
          <w:szCs w:val="24"/>
        </w:rPr>
        <w:t>hird</w:t>
      </w:r>
      <w:r w:rsidR="003C24AF" w:rsidRPr="00A44FD7">
        <w:rPr>
          <w:rFonts w:ascii="Calibri" w:hAnsi="Calibri" w:cs="Calibri"/>
          <w:i w:val="0"/>
          <w:sz w:val="24"/>
          <w:szCs w:val="24"/>
        </w:rPr>
        <w:t xml:space="preserve"> session of Working Group VI</w:t>
      </w:r>
      <w:r w:rsidR="00F949DB">
        <w:rPr>
          <w:rFonts w:ascii="Calibri" w:hAnsi="Calibri" w:cs="Calibri"/>
          <w:i w:val="0"/>
          <w:sz w:val="24"/>
          <w:szCs w:val="24"/>
        </w:rPr>
        <w:t xml:space="preserve"> (</w:t>
      </w:r>
      <w:r w:rsidR="003C24AF" w:rsidRPr="00A44FD7">
        <w:rPr>
          <w:rFonts w:ascii="Calibri" w:hAnsi="Calibri" w:cs="Calibri"/>
          <w:i w:val="0"/>
          <w:sz w:val="24"/>
          <w:szCs w:val="24"/>
        </w:rPr>
        <w:t xml:space="preserve">Security Interests ) as a </w:t>
      </w:r>
      <w:r w:rsidR="00290407">
        <w:rPr>
          <w:rFonts w:ascii="Calibri" w:hAnsi="Calibri" w:cs="Calibri"/>
          <w:i w:val="0"/>
          <w:sz w:val="24"/>
          <w:szCs w:val="24"/>
        </w:rPr>
        <w:t xml:space="preserve">member of the </w:t>
      </w:r>
      <w:r w:rsidR="003C24AF" w:rsidRPr="00A44FD7">
        <w:rPr>
          <w:rFonts w:ascii="Calibri" w:hAnsi="Calibri" w:cs="Calibri"/>
          <w:i w:val="0"/>
          <w:sz w:val="24"/>
          <w:szCs w:val="24"/>
        </w:rPr>
        <w:t xml:space="preserve">Turkish delegation. During this </w:t>
      </w:r>
      <w:r w:rsidR="00A44FD7" w:rsidRPr="00A44FD7">
        <w:rPr>
          <w:rFonts w:ascii="Calibri" w:hAnsi="Calibri" w:cs="Calibri"/>
          <w:i w:val="0"/>
          <w:sz w:val="24"/>
          <w:szCs w:val="24"/>
        </w:rPr>
        <w:t>session,</w:t>
      </w:r>
      <w:r w:rsidR="003C24AF" w:rsidRPr="00A44FD7">
        <w:rPr>
          <w:rFonts w:ascii="Calibri" w:hAnsi="Calibri" w:cs="Calibri"/>
          <w:i w:val="0"/>
          <w:sz w:val="24"/>
          <w:szCs w:val="24"/>
        </w:rPr>
        <w:t xml:space="preserve"> the WG VI continued its work on the preparation of a draft technical legislative guide on the implementation of a security rights registry.</w:t>
      </w:r>
    </w:p>
    <w:p w:rsidR="001761FA" w:rsidRPr="00A44FD7" w:rsidRDefault="001761FA" w:rsidP="0032453B">
      <w:pPr>
        <w:pStyle w:val="OiaeaeiYiio2"/>
        <w:widowControl/>
        <w:spacing w:before="20" w:after="20"/>
        <w:jc w:val="both"/>
        <w:rPr>
          <w:rFonts w:ascii="Calibri" w:hAnsi="Calibri" w:cs="Calibri"/>
          <w:i w:val="0"/>
          <w:sz w:val="24"/>
          <w:szCs w:val="24"/>
        </w:rPr>
      </w:pPr>
    </w:p>
    <w:p w:rsidR="00EC75F7" w:rsidRPr="00A44FD7" w:rsidRDefault="00EC75F7" w:rsidP="00A83B62">
      <w:pPr>
        <w:pStyle w:val="OiaeaeiYiio2"/>
        <w:spacing w:before="20" w:after="20"/>
        <w:jc w:val="both"/>
        <w:rPr>
          <w:rFonts w:ascii="Calibri" w:hAnsi="Calibri" w:cs="Calibri"/>
          <w:i w:val="0"/>
          <w:sz w:val="24"/>
          <w:szCs w:val="24"/>
        </w:rPr>
      </w:pPr>
      <w:r w:rsidRPr="00A44FD7">
        <w:rPr>
          <w:rFonts w:ascii="Calibri" w:hAnsi="Calibri" w:cs="Calibri"/>
          <w:b/>
          <w:i w:val="0"/>
          <w:sz w:val="24"/>
          <w:szCs w:val="24"/>
        </w:rPr>
        <w:t>4-6 March 2013, Ankara</w:t>
      </w:r>
      <w:r w:rsidR="00AC32F5" w:rsidRPr="00A44FD7">
        <w:rPr>
          <w:rFonts w:ascii="Calibri" w:hAnsi="Calibri" w:cs="Calibri"/>
          <w:b/>
          <w:i w:val="0"/>
          <w:sz w:val="24"/>
          <w:szCs w:val="24"/>
        </w:rPr>
        <w:t>;</w:t>
      </w:r>
      <w:r w:rsidRPr="00A44FD7">
        <w:rPr>
          <w:rFonts w:ascii="Calibri" w:hAnsi="Calibri" w:cs="Calibri"/>
          <w:b/>
          <w:i w:val="0"/>
          <w:sz w:val="24"/>
          <w:szCs w:val="24"/>
        </w:rPr>
        <w:t xml:space="preserve"> Trainer for the project titled “Technical Assistance</w:t>
      </w:r>
      <w:r w:rsidR="00A83B62" w:rsidRPr="00A44FD7">
        <w:rPr>
          <w:rFonts w:ascii="Calibri" w:hAnsi="Calibri" w:cs="Calibri"/>
          <w:b/>
          <w:i w:val="0"/>
          <w:sz w:val="24"/>
          <w:szCs w:val="24"/>
        </w:rPr>
        <w:t xml:space="preserve"> on Institutional </w:t>
      </w:r>
      <w:r w:rsidRPr="00A44FD7">
        <w:rPr>
          <w:rFonts w:ascii="Calibri" w:hAnsi="Calibri" w:cs="Calibri"/>
          <w:b/>
          <w:i w:val="0"/>
          <w:sz w:val="24"/>
          <w:szCs w:val="24"/>
        </w:rPr>
        <w:t>Building for the Implementation of RCOP”</w:t>
      </w:r>
      <w:r w:rsidR="00DE6D6F" w:rsidRPr="00A44FD7">
        <w:rPr>
          <w:rFonts w:ascii="Calibri" w:hAnsi="Calibri" w:cs="Calibri"/>
          <w:b/>
          <w:i w:val="0"/>
          <w:sz w:val="24"/>
          <w:szCs w:val="24"/>
        </w:rPr>
        <w:t>.</w:t>
      </w:r>
      <w:r w:rsidR="00DE6D6F" w:rsidRPr="00A44FD7">
        <w:t xml:space="preserve"> </w:t>
      </w:r>
      <w:r w:rsidR="00DE6D6F" w:rsidRPr="00A44FD7">
        <w:rPr>
          <w:rFonts w:ascii="Calibri" w:hAnsi="Calibri" w:cs="Calibri"/>
          <w:i w:val="0"/>
          <w:sz w:val="24"/>
          <w:szCs w:val="24"/>
        </w:rPr>
        <w:t xml:space="preserve">The project </w:t>
      </w:r>
      <w:proofErr w:type="gramStart"/>
      <w:r w:rsidR="00DE6D6F" w:rsidRPr="00A44FD7">
        <w:rPr>
          <w:rFonts w:ascii="Calibri" w:hAnsi="Calibri" w:cs="Calibri"/>
          <w:i w:val="0"/>
          <w:sz w:val="24"/>
          <w:szCs w:val="24"/>
        </w:rPr>
        <w:t>is co</w:t>
      </w:r>
      <w:r w:rsidR="00A83B62" w:rsidRPr="00A44FD7">
        <w:rPr>
          <w:rFonts w:ascii="Calibri" w:hAnsi="Calibri" w:cs="Calibri"/>
          <w:i w:val="0"/>
          <w:sz w:val="24"/>
          <w:szCs w:val="24"/>
        </w:rPr>
        <w:t>-financed</w:t>
      </w:r>
      <w:proofErr w:type="gramEnd"/>
      <w:r w:rsidR="00A83B62" w:rsidRPr="00A44FD7">
        <w:rPr>
          <w:rFonts w:ascii="Calibri" w:hAnsi="Calibri" w:cs="Calibri"/>
          <w:i w:val="0"/>
          <w:sz w:val="24"/>
          <w:szCs w:val="24"/>
        </w:rPr>
        <w:t xml:space="preserve"> by the European Union </w:t>
      </w:r>
      <w:r w:rsidR="00DE6D6F" w:rsidRPr="00A44FD7">
        <w:rPr>
          <w:rFonts w:ascii="Calibri" w:hAnsi="Calibri" w:cs="Calibri"/>
          <w:i w:val="0"/>
          <w:sz w:val="24"/>
          <w:szCs w:val="24"/>
        </w:rPr>
        <w:t>and the Republic of Turkey.</w:t>
      </w:r>
      <w:r w:rsidR="00A83B62" w:rsidRPr="00A44FD7">
        <w:rPr>
          <w:rFonts w:ascii="Calibri" w:hAnsi="Calibri" w:cs="Calibri"/>
          <w:i w:val="0"/>
          <w:sz w:val="24"/>
          <w:szCs w:val="24"/>
        </w:rPr>
        <w:t xml:space="preserve"> Mission title </w:t>
      </w:r>
      <w:proofErr w:type="gramStart"/>
      <w:r w:rsidR="004F48F7" w:rsidRPr="00A44FD7">
        <w:rPr>
          <w:rFonts w:ascii="Calibri" w:hAnsi="Calibri" w:cs="Calibri"/>
          <w:i w:val="0"/>
          <w:sz w:val="24"/>
          <w:szCs w:val="24"/>
        </w:rPr>
        <w:t>is</w:t>
      </w:r>
      <w:r w:rsidR="004F48F7">
        <w:rPr>
          <w:rFonts w:ascii="Calibri" w:hAnsi="Calibri" w:cs="Calibri"/>
          <w:i w:val="0"/>
          <w:sz w:val="24"/>
          <w:szCs w:val="24"/>
        </w:rPr>
        <w:t>:</w:t>
      </w:r>
      <w:proofErr w:type="gramEnd"/>
      <w:r w:rsidR="00A83B62" w:rsidRPr="00A44FD7">
        <w:t xml:space="preserve"> </w:t>
      </w:r>
      <w:r w:rsidR="00A83B62" w:rsidRPr="00A44FD7">
        <w:rPr>
          <w:rFonts w:ascii="Calibri" w:hAnsi="Calibri" w:cs="Calibri"/>
          <w:i w:val="0"/>
          <w:sz w:val="24"/>
          <w:szCs w:val="24"/>
        </w:rPr>
        <w:t>“Alternative Dispute Resolution (ADR</w:t>
      </w:r>
      <w:r w:rsidR="00C968C2" w:rsidRPr="00A44FD7">
        <w:rPr>
          <w:rFonts w:ascii="Calibri" w:hAnsi="Calibri" w:cs="Calibri"/>
          <w:i w:val="0"/>
          <w:sz w:val="24"/>
          <w:szCs w:val="24"/>
        </w:rPr>
        <w:t>) and</w:t>
      </w:r>
      <w:r w:rsidR="00A83B62" w:rsidRPr="00A44FD7">
        <w:rPr>
          <w:rFonts w:ascii="Calibri" w:hAnsi="Calibri" w:cs="Calibri"/>
          <w:i w:val="0"/>
          <w:sz w:val="24"/>
          <w:szCs w:val="24"/>
        </w:rPr>
        <w:t xml:space="preserve"> disputes related to EU financed contracts”</w:t>
      </w:r>
      <w:r w:rsidR="00C968C2" w:rsidRPr="00A44FD7">
        <w:rPr>
          <w:rFonts w:ascii="Calibri" w:hAnsi="Calibri" w:cs="Calibri"/>
          <w:i w:val="0"/>
          <w:sz w:val="24"/>
          <w:szCs w:val="24"/>
        </w:rPr>
        <w:t xml:space="preserve">. </w:t>
      </w:r>
      <w:r w:rsidR="004719CE">
        <w:rPr>
          <w:rFonts w:ascii="Calibri" w:hAnsi="Calibri" w:cs="Calibri"/>
          <w:i w:val="0"/>
          <w:sz w:val="24"/>
          <w:szCs w:val="24"/>
        </w:rPr>
        <w:t xml:space="preserve">Papers </w:t>
      </w:r>
      <w:r w:rsidR="00A43F3A">
        <w:rPr>
          <w:rFonts w:ascii="Calibri" w:hAnsi="Calibri" w:cs="Calibri"/>
          <w:i w:val="0"/>
          <w:sz w:val="24"/>
          <w:szCs w:val="24"/>
        </w:rPr>
        <w:t>titled</w:t>
      </w:r>
      <w:r w:rsidR="00C968C2" w:rsidRPr="00A44FD7">
        <w:rPr>
          <w:rFonts w:ascii="Calibri" w:hAnsi="Calibri" w:cs="Calibri"/>
          <w:i w:val="0"/>
          <w:sz w:val="24"/>
          <w:szCs w:val="24"/>
        </w:rPr>
        <w:t xml:space="preserve"> “Turkish Mediation Law”, “Arbitration in Turkey</w:t>
      </w:r>
      <w:r w:rsidR="006062CD" w:rsidRPr="00A44FD7">
        <w:rPr>
          <w:rFonts w:ascii="Calibri" w:hAnsi="Calibri" w:cs="Calibri"/>
          <w:i w:val="0"/>
          <w:sz w:val="24"/>
          <w:szCs w:val="24"/>
        </w:rPr>
        <w:t>: Analysis of Turkish Domestic and International Arbitration Law” and “ICOC Regulation Arbitration- Conciliation and Expert Arbitration”.</w:t>
      </w:r>
    </w:p>
    <w:p w:rsidR="00EC75F7" w:rsidRPr="00A44FD7" w:rsidRDefault="00EC75F7" w:rsidP="0032453B">
      <w:pPr>
        <w:pStyle w:val="OiaeaeiYiio2"/>
        <w:widowControl/>
        <w:spacing w:before="20" w:after="20"/>
        <w:jc w:val="both"/>
        <w:rPr>
          <w:rFonts w:ascii="Calibri" w:hAnsi="Calibri" w:cs="Calibri"/>
          <w:b/>
          <w:i w:val="0"/>
          <w:sz w:val="24"/>
          <w:szCs w:val="24"/>
        </w:rPr>
      </w:pPr>
    </w:p>
    <w:p w:rsidR="001761FA" w:rsidRPr="00A44FD7" w:rsidRDefault="00C91A27" w:rsidP="0032453B">
      <w:pPr>
        <w:pStyle w:val="OiaeaeiYiio2"/>
        <w:widowControl/>
        <w:spacing w:before="20" w:after="20"/>
        <w:jc w:val="both"/>
        <w:rPr>
          <w:rFonts w:ascii="Calibri" w:hAnsi="Calibri" w:cs="Calibri"/>
          <w:i w:val="0"/>
          <w:sz w:val="24"/>
          <w:szCs w:val="24"/>
        </w:rPr>
      </w:pPr>
      <w:r w:rsidRPr="00A44FD7">
        <w:rPr>
          <w:rFonts w:ascii="Calibri" w:hAnsi="Calibri" w:cs="Calibri"/>
          <w:b/>
          <w:i w:val="0"/>
          <w:sz w:val="24"/>
          <w:szCs w:val="24"/>
        </w:rPr>
        <w:t>4-8 February 2013, United Nations Commission on International Trade Law (UNCITRAL), International Center, New York;</w:t>
      </w:r>
      <w:r w:rsidR="00E379CB" w:rsidRPr="00A44FD7">
        <w:rPr>
          <w:rFonts w:ascii="Calibri" w:hAnsi="Calibri" w:cs="Calibri"/>
          <w:i w:val="0"/>
          <w:sz w:val="24"/>
          <w:szCs w:val="24"/>
        </w:rPr>
        <w:t xml:space="preserve"> Participated the f</w:t>
      </w:r>
      <w:r w:rsidRPr="00A44FD7">
        <w:rPr>
          <w:rFonts w:ascii="Calibri" w:hAnsi="Calibri" w:cs="Calibri"/>
          <w:i w:val="0"/>
          <w:sz w:val="24"/>
          <w:szCs w:val="24"/>
        </w:rPr>
        <w:t xml:space="preserve">ifty-eight session of Working Group II (Arbitration and Conciliation) as a </w:t>
      </w:r>
      <w:r w:rsidR="001A34D7">
        <w:rPr>
          <w:rFonts w:ascii="Calibri" w:hAnsi="Calibri" w:cs="Calibri"/>
          <w:i w:val="0"/>
          <w:sz w:val="24"/>
          <w:szCs w:val="24"/>
        </w:rPr>
        <w:t xml:space="preserve">member of the </w:t>
      </w:r>
      <w:r w:rsidRPr="00A44FD7">
        <w:rPr>
          <w:rFonts w:ascii="Calibri" w:hAnsi="Calibri" w:cs="Calibri"/>
          <w:i w:val="0"/>
          <w:sz w:val="24"/>
          <w:szCs w:val="24"/>
        </w:rPr>
        <w:t>Turkish delegation. During this session</w:t>
      </w:r>
      <w:r w:rsidR="001A34D7">
        <w:rPr>
          <w:rFonts w:ascii="Calibri" w:hAnsi="Calibri" w:cs="Calibri"/>
          <w:i w:val="0"/>
          <w:sz w:val="24"/>
          <w:szCs w:val="24"/>
        </w:rPr>
        <w:t>,</w:t>
      </w:r>
      <w:r w:rsidRPr="00A44FD7">
        <w:rPr>
          <w:rFonts w:ascii="Calibri" w:hAnsi="Calibri" w:cs="Calibri"/>
          <w:i w:val="0"/>
          <w:sz w:val="24"/>
          <w:szCs w:val="24"/>
        </w:rPr>
        <w:t xml:space="preserve"> the WG </w:t>
      </w:r>
      <w:r w:rsidRPr="00A44FD7">
        <w:rPr>
          <w:rFonts w:ascii="Calibri" w:hAnsi="Calibri" w:cs="Calibri"/>
          <w:i w:val="0"/>
          <w:sz w:val="24"/>
          <w:szCs w:val="24"/>
        </w:rPr>
        <w:lastRenderedPageBreak/>
        <w:t>II continued its work on the preparation of a legal standard on transparency in treaty-based investor-State arbitration.</w:t>
      </w:r>
    </w:p>
    <w:p w:rsidR="003E20C3" w:rsidRPr="00A44FD7" w:rsidRDefault="003E20C3" w:rsidP="0032453B">
      <w:pPr>
        <w:pStyle w:val="OiaeaeiYiio2"/>
        <w:widowControl/>
        <w:spacing w:before="20" w:after="20"/>
        <w:jc w:val="both"/>
        <w:rPr>
          <w:rFonts w:ascii="Calibri" w:hAnsi="Calibri" w:cs="Calibri"/>
          <w:i w:val="0"/>
          <w:sz w:val="24"/>
          <w:szCs w:val="24"/>
        </w:rPr>
      </w:pPr>
    </w:p>
    <w:p w:rsidR="003E20C3" w:rsidRPr="00A44FD7" w:rsidRDefault="003E20C3" w:rsidP="0032453B">
      <w:pPr>
        <w:pStyle w:val="OiaeaeiYiio2"/>
        <w:widowControl/>
        <w:spacing w:before="20" w:after="20"/>
        <w:jc w:val="both"/>
        <w:rPr>
          <w:rFonts w:ascii="Calibri" w:hAnsi="Calibri" w:cs="Calibri"/>
          <w:i w:val="0"/>
          <w:sz w:val="24"/>
          <w:szCs w:val="24"/>
        </w:rPr>
      </w:pPr>
      <w:r w:rsidRPr="00A44FD7">
        <w:rPr>
          <w:rFonts w:ascii="Calibri" w:hAnsi="Calibri" w:cs="Calibri"/>
          <w:b/>
          <w:i w:val="0"/>
          <w:sz w:val="24"/>
          <w:szCs w:val="24"/>
        </w:rPr>
        <w:t>10-14 December 2012</w:t>
      </w:r>
      <w:r w:rsidRPr="00A44FD7">
        <w:rPr>
          <w:rFonts w:ascii="Calibri" w:hAnsi="Calibri" w:cs="Calibri"/>
          <w:i w:val="0"/>
          <w:sz w:val="24"/>
          <w:szCs w:val="24"/>
        </w:rPr>
        <w:t xml:space="preserve">, </w:t>
      </w:r>
      <w:r w:rsidRPr="00A44FD7">
        <w:rPr>
          <w:rFonts w:ascii="Calibri" w:hAnsi="Calibri" w:cs="Calibri"/>
          <w:b/>
          <w:i w:val="0"/>
          <w:sz w:val="24"/>
          <w:szCs w:val="24"/>
        </w:rPr>
        <w:t xml:space="preserve">United Nations Commission on International Trade Law (UNCITRAL), International </w:t>
      </w:r>
      <w:r w:rsidR="0008467B" w:rsidRPr="00A44FD7">
        <w:rPr>
          <w:rFonts w:ascii="Calibri" w:hAnsi="Calibri" w:cs="Calibri"/>
          <w:b/>
          <w:i w:val="0"/>
          <w:sz w:val="24"/>
          <w:szCs w:val="24"/>
        </w:rPr>
        <w:t>Center, Vienna</w:t>
      </w:r>
      <w:r w:rsidRPr="00A44FD7">
        <w:rPr>
          <w:rFonts w:ascii="Calibri" w:hAnsi="Calibri" w:cs="Calibri"/>
          <w:b/>
          <w:i w:val="0"/>
          <w:sz w:val="24"/>
          <w:szCs w:val="24"/>
        </w:rPr>
        <w:t>;</w:t>
      </w:r>
      <w:r w:rsidRPr="00A44FD7">
        <w:rPr>
          <w:rFonts w:ascii="Calibri" w:hAnsi="Calibri" w:cs="Calibri"/>
          <w:i w:val="0"/>
          <w:sz w:val="24"/>
          <w:szCs w:val="24"/>
        </w:rPr>
        <w:t xml:space="preserve"> Participated the twenty-two session of Working Group VI( Security Intere</w:t>
      </w:r>
      <w:r w:rsidR="0008467B" w:rsidRPr="00A44FD7">
        <w:rPr>
          <w:rFonts w:ascii="Calibri" w:hAnsi="Calibri" w:cs="Calibri"/>
          <w:i w:val="0"/>
          <w:sz w:val="24"/>
          <w:szCs w:val="24"/>
        </w:rPr>
        <w:t>s</w:t>
      </w:r>
      <w:r w:rsidRPr="00A44FD7">
        <w:rPr>
          <w:rFonts w:ascii="Calibri" w:hAnsi="Calibri" w:cs="Calibri"/>
          <w:i w:val="0"/>
          <w:sz w:val="24"/>
          <w:szCs w:val="24"/>
        </w:rPr>
        <w:t>ts ) as a</w:t>
      </w:r>
      <w:r w:rsidR="00724492">
        <w:rPr>
          <w:rFonts w:ascii="Calibri" w:hAnsi="Calibri" w:cs="Calibri"/>
          <w:i w:val="0"/>
          <w:sz w:val="24"/>
          <w:szCs w:val="24"/>
        </w:rPr>
        <w:t xml:space="preserve"> member of the</w:t>
      </w:r>
      <w:r w:rsidRPr="00A44FD7">
        <w:rPr>
          <w:rFonts w:ascii="Calibri" w:hAnsi="Calibri" w:cs="Calibri"/>
          <w:i w:val="0"/>
          <w:sz w:val="24"/>
          <w:szCs w:val="24"/>
        </w:rPr>
        <w:t xml:space="preserve"> Turkish delegation. During this session</w:t>
      </w:r>
      <w:r w:rsidR="00724492">
        <w:rPr>
          <w:rFonts w:ascii="Calibri" w:hAnsi="Calibri" w:cs="Calibri"/>
          <w:i w:val="0"/>
          <w:sz w:val="24"/>
          <w:szCs w:val="24"/>
        </w:rPr>
        <w:t>,</w:t>
      </w:r>
      <w:r w:rsidRPr="00A44FD7">
        <w:rPr>
          <w:rFonts w:ascii="Calibri" w:hAnsi="Calibri" w:cs="Calibri"/>
          <w:i w:val="0"/>
          <w:sz w:val="24"/>
          <w:szCs w:val="24"/>
        </w:rPr>
        <w:t xml:space="preserve"> the WG VI continued its work on the preparation of </w:t>
      </w:r>
      <w:r w:rsidR="00E44902" w:rsidRPr="00A44FD7">
        <w:rPr>
          <w:rFonts w:ascii="Calibri" w:hAnsi="Calibri" w:cs="Calibri"/>
          <w:i w:val="0"/>
          <w:sz w:val="24"/>
          <w:szCs w:val="24"/>
        </w:rPr>
        <w:t>a draft</w:t>
      </w:r>
      <w:r w:rsidRPr="00A44FD7">
        <w:rPr>
          <w:rFonts w:ascii="Calibri" w:hAnsi="Calibri" w:cs="Calibri"/>
          <w:i w:val="0"/>
          <w:sz w:val="24"/>
          <w:szCs w:val="24"/>
        </w:rPr>
        <w:t xml:space="preserve"> technical legislative guide on the implementation of </w:t>
      </w:r>
      <w:r w:rsidR="00E44902" w:rsidRPr="00A44FD7">
        <w:rPr>
          <w:rFonts w:ascii="Calibri" w:hAnsi="Calibri" w:cs="Calibri"/>
          <w:i w:val="0"/>
          <w:sz w:val="24"/>
          <w:szCs w:val="24"/>
        </w:rPr>
        <w:t>a security</w:t>
      </w:r>
      <w:r w:rsidRPr="00A44FD7">
        <w:rPr>
          <w:rFonts w:ascii="Calibri" w:hAnsi="Calibri" w:cs="Calibri"/>
          <w:i w:val="0"/>
          <w:sz w:val="24"/>
          <w:szCs w:val="24"/>
        </w:rPr>
        <w:t xml:space="preserve"> rights registry.</w:t>
      </w:r>
    </w:p>
    <w:p w:rsidR="00C91A27" w:rsidRPr="00A44FD7" w:rsidRDefault="00C91A27" w:rsidP="0032453B">
      <w:pPr>
        <w:pStyle w:val="OiaeaeiYiio2"/>
        <w:widowControl/>
        <w:spacing w:before="20" w:after="20"/>
        <w:jc w:val="both"/>
        <w:rPr>
          <w:rFonts w:ascii="Calibri" w:hAnsi="Calibri" w:cs="Calibri"/>
          <w:i w:val="0"/>
          <w:sz w:val="24"/>
          <w:szCs w:val="24"/>
        </w:rPr>
      </w:pPr>
    </w:p>
    <w:p w:rsidR="00C91A27" w:rsidRPr="00A44FD7" w:rsidRDefault="00C91A27" w:rsidP="0032453B">
      <w:pPr>
        <w:pStyle w:val="OiaeaeiYiio2"/>
        <w:widowControl/>
        <w:spacing w:before="20" w:after="20"/>
        <w:jc w:val="both"/>
        <w:rPr>
          <w:rFonts w:ascii="Calibri" w:hAnsi="Calibri" w:cs="Calibri"/>
          <w:i w:val="0"/>
          <w:sz w:val="24"/>
          <w:szCs w:val="24"/>
        </w:rPr>
      </w:pPr>
      <w:r w:rsidRPr="00A44FD7">
        <w:rPr>
          <w:rFonts w:ascii="Calibri" w:hAnsi="Calibri" w:cs="Calibri"/>
          <w:b/>
          <w:i w:val="0"/>
          <w:sz w:val="24"/>
          <w:szCs w:val="24"/>
        </w:rPr>
        <w:t>13 Novemb</w:t>
      </w:r>
      <w:r w:rsidR="00255C30">
        <w:rPr>
          <w:rFonts w:ascii="Calibri" w:hAnsi="Calibri" w:cs="Calibri"/>
          <w:b/>
          <w:i w:val="0"/>
          <w:sz w:val="24"/>
          <w:szCs w:val="24"/>
        </w:rPr>
        <w:t>er 2012,</w:t>
      </w:r>
      <w:r w:rsidRPr="00A44FD7">
        <w:rPr>
          <w:rFonts w:ascii="Calibri" w:hAnsi="Calibri" w:cs="Calibri"/>
          <w:b/>
          <w:i w:val="0"/>
          <w:sz w:val="24"/>
          <w:szCs w:val="24"/>
        </w:rPr>
        <w:t xml:space="preserve"> ISPRAMED, Milan;</w:t>
      </w:r>
      <w:r w:rsidR="007C4A8A" w:rsidRPr="00A44FD7">
        <w:rPr>
          <w:rFonts w:ascii="Calibri" w:hAnsi="Calibri" w:cs="Calibri"/>
          <w:i w:val="0"/>
          <w:sz w:val="24"/>
          <w:szCs w:val="24"/>
        </w:rPr>
        <w:t xml:space="preserve"> Attended </w:t>
      </w:r>
      <w:r w:rsidR="00461A6E">
        <w:rPr>
          <w:rFonts w:ascii="Calibri" w:hAnsi="Calibri" w:cs="Calibri"/>
          <w:i w:val="0"/>
          <w:sz w:val="24"/>
          <w:szCs w:val="24"/>
        </w:rPr>
        <w:t xml:space="preserve">to </w:t>
      </w:r>
      <w:r w:rsidR="007C4A8A" w:rsidRPr="00A44FD7">
        <w:rPr>
          <w:rFonts w:ascii="Calibri" w:hAnsi="Calibri" w:cs="Calibri"/>
          <w:i w:val="0"/>
          <w:sz w:val="24"/>
          <w:szCs w:val="24"/>
        </w:rPr>
        <w:t xml:space="preserve">the </w:t>
      </w:r>
      <w:r w:rsidRPr="00A44FD7">
        <w:rPr>
          <w:rFonts w:ascii="Calibri" w:hAnsi="Calibri" w:cs="Calibri"/>
          <w:i w:val="0"/>
          <w:sz w:val="24"/>
          <w:szCs w:val="24"/>
        </w:rPr>
        <w:t>workshop on “The Role of Arbitration for a Trustworthy Mediterranean Area” organized by ISPRAMED within the framework of the Economic and Financial Forum for the Mediterranean 2012.</w:t>
      </w:r>
    </w:p>
    <w:p w:rsidR="00C91A27" w:rsidRPr="00A44FD7" w:rsidRDefault="00C91A27" w:rsidP="0032453B">
      <w:pPr>
        <w:pStyle w:val="OiaeaeiYiio2"/>
        <w:widowControl/>
        <w:spacing w:before="20" w:after="20"/>
        <w:jc w:val="both"/>
        <w:rPr>
          <w:rFonts w:ascii="Calibri" w:hAnsi="Calibri" w:cs="Calibri"/>
          <w:b/>
          <w:i w:val="0"/>
          <w:sz w:val="24"/>
          <w:szCs w:val="24"/>
        </w:rPr>
      </w:pPr>
    </w:p>
    <w:p w:rsidR="00C91A27" w:rsidRPr="00A44FD7" w:rsidRDefault="00074F14" w:rsidP="0032453B">
      <w:pPr>
        <w:pStyle w:val="OiaeaeiYiio2"/>
        <w:widowControl/>
        <w:spacing w:before="20" w:after="20"/>
        <w:jc w:val="both"/>
        <w:rPr>
          <w:rFonts w:ascii="Calibri" w:hAnsi="Calibri" w:cs="Calibri"/>
          <w:i w:val="0"/>
          <w:sz w:val="24"/>
          <w:szCs w:val="24"/>
        </w:rPr>
      </w:pPr>
      <w:r w:rsidRPr="00A44FD7">
        <w:rPr>
          <w:rFonts w:ascii="Calibri" w:hAnsi="Calibri" w:cs="Calibri"/>
          <w:b/>
          <w:i w:val="0"/>
          <w:sz w:val="24"/>
          <w:szCs w:val="24"/>
        </w:rPr>
        <w:t>10 October 2012,</w:t>
      </w:r>
      <w:r w:rsidR="00C91A27" w:rsidRPr="00A44FD7">
        <w:rPr>
          <w:rFonts w:ascii="Calibri" w:hAnsi="Calibri" w:cs="Calibri"/>
          <w:b/>
          <w:i w:val="0"/>
          <w:sz w:val="24"/>
          <w:szCs w:val="24"/>
        </w:rPr>
        <w:t xml:space="preserve"> Union for Mediterranean (</w:t>
      </w:r>
      <w:proofErr w:type="spellStart"/>
      <w:r w:rsidR="00C91A27" w:rsidRPr="00A44FD7">
        <w:rPr>
          <w:rFonts w:ascii="Calibri" w:hAnsi="Calibri" w:cs="Calibri"/>
          <w:b/>
          <w:i w:val="0"/>
          <w:sz w:val="24"/>
          <w:szCs w:val="24"/>
        </w:rPr>
        <w:t>UfM</w:t>
      </w:r>
      <w:proofErr w:type="spellEnd"/>
      <w:r w:rsidR="00C91A27" w:rsidRPr="00A44FD7">
        <w:rPr>
          <w:rFonts w:ascii="Calibri" w:hAnsi="Calibri" w:cs="Calibri"/>
          <w:b/>
          <w:i w:val="0"/>
          <w:sz w:val="24"/>
          <w:szCs w:val="24"/>
        </w:rPr>
        <w:t>), Barcelona</w:t>
      </w:r>
      <w:proofErr w:type="gramStart"/>
      <w:r w:rsidR="00C91A27" w:rsidRPr="00A44FD7">
        <w:rPr>
          <w:rFonts w:ascii="Calibri" w:hAnsi="Calibri" w:cs="Calibri"/>
          <w:i w:val="0"/>
          <w:sz w:val="24"/>
          <w:szCs w:val="24"/>
        </w:rPr>
        <w:t>;</w:t>
      </w:r>
      <w:proofErr w:type="gramEnd"/>
      <w:r w:rsidR="00C91A27" w:rsidRPr="00A44FD7">
        <w:rPr>
          <w:rFonts w:ascii="Calibri" w:hAnsi="Calibri" w:cs="Calibri"/>
          <w:i w:val="0"/>
          <w:sz w:val="24"/>
          <w:szCs w:val="24"/>
        </w:rPr>
        <w:t xml:space="preserve"> Attended</w:t>
      </w:r>
      <w:r w:rsidR="00461A6E">
        <w:rPr>
          <w:rFonts w:ascii="Calibri" w:hAnsi="Calibri" w:cs="Calibri"/>
          <w:i w:val="0"/>
          <w:sz w:val="24"/>
          <w:szCs w:val="24"/>
        </w:rPr>
        <w:t xml:space="preserve"> to</w:t>
      </w:r>
      <w:r w:rsidR="00AE0D58">
        <w:rPr>
          <w:rFonts w:ascii="Calibri" w:hAnsi="Calibri" w:cs="Calibri"/>
          <w:i w:val="0"/>
          <w:sz w:val="24"/>
          <w:szCs w:val="24"/>
        </w:rPr>
        <w:t xml:space="preserve"> the</w:t>
      </w:r>
      <w:r w:rsidR="00B13EEC" w:rsidRPr="00A44FD7">
        <w:rPr>
          <w:rFonts w:ascii="Calibri" w:hAnsi="Calibri" w:cs="Calibri"/>
          <w:i w:val="0"/>
          <w:sz w:val="24"/>
          <w:szCs w:val="24"/>
        </w:rPr>
        <w:t xml:space="preserve"> </w:t>
      </w:r>
      <w:r w:rsidRPr="00A44FD7">
        <w:rPr>
          <w:rFonts w:ascii="Calibri" w:hAnsi="Calibri" w:cs="Calibri"/>
          <w:i w:val="0"/>
          <w:sz w:val="24"/>
          <w:szCs w:val="24"/>
        </w:rPr>
        <w:t>“</w:t>
      </w:r>
      <w:r w:rsidR="00C91A27" w:rsidRPr="00A44FD7">
        <w:rPr>
          <w:rFonts w:ascii="Calibri" w:hAnsi="Calibri" w:cs="Calibri"/>
          <w:sz w:val="24"/>
          <w:szCs w:val="24"/>
        </w:rPr>
        <w:t>III. Meeting on Arbitration in the Mediterranean</w:t>
      </w:r>
      <w:r w:rsidR="00C91A27" w:rsidRPr="00A44FD7">
        <w:rPr>
          <w:rFonts w:ascii="Calibri" w:hAnsi="Calibri" w:cs="Calibri"/>
          <w:i w:val="0"/>
          <w:sz w:val="24"/>
          <w:szCs w:val="24"/>
        </w:rPr>
        <w:t xml:space="preserve">” </w:t>
      </w:r>
      <w:r w:rsidR="00394E88" w:rsidRPr="00394E88">
        <w:rPr>
          <w:rFonts w:ascii="Calibri" w:hAnsi="Calibri" w:cs="Calibri"/>
          <w:i w:val="0"/>
          <w:sz w:val="24"/>
          <w:szCs w:val="24"/>
        </w:rPr>
        <w:t xml:space="preserve">as </w:t>
      </w:r>
      <w:r w:rsidR="00394E88">
        <w:rPr>
          <w:rFonts w:ascii="Calibri" w:hAnsi="Calibri" w:cs="Calibri"/>
          <w:i w:val="0"/>
          <w:sz w:val="24"/>
          <w:szCs w:val="24"/>
        </w:rPr>
        <w:t xml:space="preserve">an </w:t>
      </w:r>
      <w:r w:rsidR="00394E88" w:rsidRPr="00394E88">
        <w:rPr>
          <w:rFonts w:ascii="Calibri" w:hAnsi="Calibri" w:cs="Calibri"/>
          <w:i w:val="0"/>
          <w:sz w:val="24"/>
          <w:szCs w:val="24"/>
        </w:rPr>
        <w:t>ICOC representative</w:t>
      </w:r>
      <w:r w:rsidR="00394E88">
        <w:rPr>
          <w:rFonts w:ascii="Calibri" w:hAnsi="Calibri" w:cs="Calibri"/>
          <w:i w:val="0"/>
          <w:sz w:val="24"/>
          <w:szCs w:val="24"/>
        </w:rPr>
        <w:t>.</w:t>
      </w:r>
      <w:r w:rsidR="00394E88" w:rsidRPr="00394E88">
        <w:rPr>
          <w:rFonts w:ascii="Calibri" w:hAnsi="Calibri" w:cs="Calibri"/>
          <w:i w:val="0"/>
          <w:sz w:val="24"/>
          <w:szCs w:val="24"/>
        </w:rPr>
        <w:t xml:space="preserve"> </w:t>
      </w:r>
      <w:r w:rsidR="00394E88">
        <w:rPr>
          <w:rFonts w:ascii="Calibri" w:hAnsi="Calibri" w:cs="Calibri"/>
          <w:i w:val="0"/>
          <w:sz w:val="24"/>
          <w:szCs w:val="24"/>
        </w:rPr>
        <w:t>The meeting was on considering on the one hand the proposal of creating a Euro Mediterranean Center and on the other side the idea of consolidating the existing centers in a network perspective.</w:t>
      </w:r>
    </w:p>
    <w:p w:rsidR="00E20E3D" w:rsidRPr="00A44FD7" w:rsidRDefault="00E20E3D" w:rsidP="0032453B">
      <w:pPr>
        <w:pStyle w:val="OiaeaeiYiio2"/>
        <w:widowControl/>
        <w:spacing w:before="20" w:after="20"/>
        <w:jc w:val="both"/>
        <w:rPr>
          <w:rFonts w:ascii="Calibri" w:hAnsi="Calibri" w:cs="Calibri"/>
          <w:i w:val="0"/>
          <w:sz w:val="24"/>
          <w:szCs w:val="24"/>
        </w:rPr>
      </w:pPr>
    </w:p>
    <w:p w:rsidR="00C91A27" w:rsidRPr="00A44FD7" w:rsidRDefault="00C91A27" w:rsidP="0032453B">
      <w:pPr>
        <w:pStyle w:val="OiaeaeiYiio2"/>
        <w:widowControl/>
        <w:spacing w:before="20" w:after="20"/>
        <w:jc w:val="both"/>
        <w:rPr>
          <w:rFonts w:ascii="Calibri" w:hAnsi="Calibri" w:cs="Calibri"/>
          <w:i w:val="0"/>
          <w:sz w:val="24"/>
          <w:szCs w:val="24"/>
        </w:rPr>
      </w:pPr>
      <w:r w:rsidRPr="00A44FD7">
        <w:rPr>
          <w:rFonts w:ascii="Calibri" w:hAnsi="Calibri" w:cs="Calibri"/>
          <w:b/>
          <w:i w:val="0"/>
          <w:sz w:val="24"/>
          <w:szCs w:val="24"/>
        </w:rPr>
        <w:t>1-5 October 2012, United Nations Commission on International Trade Law (UNCITRAL), Vienna International Center, Vienna</w:t>
      </w:r>
      <w:r w:rsidR="007100AB" w:rsidRPr="00A44FD7">
        <w:rPr>
          <w:rFonts w:ascii="Calibri" w:hAnsi="Calibri" w:cs="Calibri"/>
          <w:i w:val="0"/>
          <w:sz w:val="24"/>
          <w:szCs w:val="24"/>
        </w:rPr>
        <w:t>; Participated the f</w:t>
      </w:r>
      <w:r w:rsidRPr="00A44FD7">
        <w:rPr>
          <w:rFonts w:ascii="Calibri" w:hAnsi="Calibri" w:cs="Calibri"/>
          <w:i w:val="0"/>
          <w:sz w:val="24"/>
          <w:szCs w:val="24"/>
        </w:rPr>
        <w:t xml:space="preserve">ifty-seventh session of Working Group II (Arbitration and Conciliation) as a </w:t>
      </w:r>
      <w:r w:rsidR="003A7216">
        <w:rPr>
          <w:rFonts w:ascii="Calibri" w:hAnsi="Calibri" w:cs="Calibri"/>
          <w:i w:val="0"/>
          <w:sz w:val="24"/>
          <w:szCs w:val="24"/>
        </w:rPr>
        <w:t xml:space="preserve">member of the </w:t>
      </w:r>
      <w:r w:rsidRPr="00A44FD7">
        <w:rPr>
          <w:rFonts w:ascii="Calibri" w:hAnsi="Calibri" w:cs="Calibri"/>
          <w:i w:val="0"/>
          <w:sz w:val="24"/>
          <w:szCs w:val="24"/>
        </w:rPr>
        <w:t>Turkish delegation. During this session</w:t>
      </w:r>
      <w:r w:rsidR="003A7216">
        <w:rPr>
          <w:rFonts w:ascii="Calibri" w:hAnsi="Calibri" w:cs="Calibri"/>
          <w:i w:val="0"/>
          <w:sz w:val="24"/>
          <w:szCs w:val="24"/>
        </w:rPr>
        <w:t>,</w:t>
      </w:r>
      <w:r w:rsidRPr="00A44FD7">
        <w:rPr>
          <w:rFonts w:ascii="Calibri" w:hAnsi="Calibri" w:cs="Calibri"/>
          <w:i w:val="0"/>
          <w:sz w:val="24"/>
          <w:szCs w:val="24"/>
        </w:rPr>
        <w:t xml:space="preserve"> the WG II continued its work on the preparation of a legal standard on transparency in treaty-based investor-State arbitration.</w:t>
      </w:r>
    </w:p>
    <w:p w:rsidR="00C91A27" w:rsidRPr="00A44FD7" w:rsidRDefault="00C91A27" w:rsidP="0032453B">
      <w:pPr>
        <w:pStyle w:val="OiaeaeiYiio2"/>
        <w:widowControl/>
        <w:spacing w:before="20" w:after="20"/>
        <w:jc w:val="both"/>
        <w:rPr>
          <w:rFonts w:ascii="Calibri" w:hAnsi="Calibri" w:cs="Calibri"/>
          <w:i w:val="0"/>
          <w:sz w:val="24"/>
          <w:szCs w:val="24"/>
        </w:rPr>
      </w:pPr>
    </w:p>
    <w:p w:rsidR="00C91A27" w:rsidRPr="00A44FD7" w:rsidRDefault="00C91A27" w:rsidP="0032453B">
      <w:pPr>
        <w:pStyle w:val="OiaeaeiYiio2"/>
        <w:widowControl/>
        <w:spacing w:before="20" w:after="20"/>
        <w:jc w:val="both"/>
        <w:rPr>
          <w:rFonts w:ascii="Calibri" w:hAnsi="Calibri" w:cs="Calibri"/>
          <w:i w:val="0"/>
          <w:sz w:val="24"/>
          <w:szCs w:val="24"/>
        </w:rPr>
      </w:pPr>
      <w:r w:rsidRPr="00A44FD7">
        <w:rPr>
          <w:rFonts w:ascii="Calibri" w:hAnsi="Calibri" w:cs="Calibri"/>
          <w:b/>
          <w:i w:val="0"/>
          <w:sz w:val="24"/>
          <w:szCs w:val="24"/>
        </w:rPr>
        <w:t>10 June</w:t>
      </w:r>
      <w:r w:rsidR="00074F14" w:rsidRPr="00A44FD7">
        <w:rPr>
          <w:rFonts w:ascii="Calibri" w:hAnsi="Calibri" w:cs="Calibri"/>
          <w:b/>
          <w:i w:val="0"/>
          <w:sz w:val="24"/>
          <w:szCs w:val="24"/>
        </w:rPr>
        <w:t xml:space="preserve"> 2012, </w:t>
      </w:r>
      <w:r w:rsidRPr="00A44FD7">
        <w:rPr>
          <w:rFonts w:ascii="Calibri" w:hAnsi="Calibri" w:cs="Calibri"/>
          <w:b/>
          <w:i w:val="0"/>
          <w:sz w:val="24"/>
          <w:szCs w:val="24"/>
        </w:rPr>
        <w:t>Milan Chamber of Commerce, Milan</w:t>
      </w:r>
      <w:r w:rsidRPr="00A44FD7">
        <w:rPr>
          <w:rFonts w:ascii="Calibri" w:hAnsi="Calibri" w:cs="Calibri"/>
          <w:i w:val="0"/>
          <w:sz w:val="24"/>
          <w:szCs w:val="24"/>
        </w:rPr>
        <w:t>; Attended to the seminar “Turkey: Economic Integration in Europe and in the Mediterranean.</w:t>
      </w:r>
    </w:p>
    <w:p w:rsidR="00C91A27" w:rsidRPr="00A44FD7" w:rsidRDefault="00C91A27" w:rsidP="0032453B">
      <w:pPr>
        <w:pStyle w:val="OiaeaeiYiio2"/>
        <w:widowControl/>
        <w:spacing w:before="20" w:after="20"/>
        <w:jc w:val="both"/>
        <w:rPr>
          <w:rFonts w:ascii="Calibri" w:hAnsi="Calibri" w:cs="Calibri"/>
          <w:i w:val="0"/>
          <w:sz w:val="24"/>
          <w:szCs w:val="24"/>
        </w:rPr>
      </w:pPr>
    </w:p>
    <w:p w:rsidR="00C91A27" w:rsidRPr="00A44FD7" w:rsidRDefault="00FE17A6" w:rsidP="0032453B">
      <w:pPr>
        <w:pStyle w:val="OiaeaeiYiio2"/>
        <w:widowControl/>
        <w:spacing w:before="20" w:after="20"/>
        <w:jc w:val="both"/>
        <w:rPr>
          <w:rFonts w:ascii="Calibri" w:hAnsi="Calibri" w:cs="Calibri"/>
          <w:i w:val="0"/>
          <w:sz w:val="24"/>
          <w:szCs w:val="24"/>
        </w:rPr>
      </w:pPr>
      <w:r w:rsidRPr="00A44FD7">
        <w:rPr>
          <w:rFonts w:ascii="Calibri" w:hAnsi="Calibri" w:cs="Calibri"/>
          <w:b/>
          <w:i w:val="0"/>
          <w:sz w:val="24"/>
          <w:szCs w:val="24"/>
        </w:rPr>
        <w:t>28</w:t>
      </w:r>
      <w:r w:rsidR="00C91A27" w:rsidRPr="00A44FD7">
        <w:rPr>
          <w:rFonts w:ascii="Calibri" w:hAnsi="Calibri" w:cs="Calibri"/>
          <w:b/>
          <w:i w:val="0"/>
          <w:sz w:val="24"/>
          <w:szCs w:val="24"/>
        </w:rPr>
        <w:t xml:space="preserve">-29 </w:t>
      </w:r>
      <w:r w:rsidR="00051A2A" w:rsidRPr="00A44FD7">
        <w:rPr>
          <w:rFonts w:ascii="Calibri" w:hAnsi="Calibri" w:cs="Calibri"/>
          <w:b/>
          <w:i w:val="0"/>
          <w:sz w:val="24"/>
          <w:szCs w:val="24"/>
        </w:rPr>
        <w:t>April</w:t>
      </w:r>
      <w:r w:rsidR="00C91A27" w:rsidRPr="00A44FD7">
        <w:rPr>
          <w:rFonts w:ascii="Calibri" w:hAnsi="Calibri" w:cs="Calibri"/>
          <w:b/>
          <w:i w:val="0"/>
          <w:sz w:val="24"/>
          <w:szCs w:val="24"/>
        </w:rPr>
        <w:t xml:space="preserve"> 2012, The Cairo Regional Centre for International Commerce Arbitration (CRCICA), Cairo</w:t>
      </w:r>
      <w:r w:rsidR="00C91A27" w:rsidRPr="00A44FD7">
        <w:rPr>
          <w:rFonts w:ascii="Calibri" w:hAnsi="Calibri" w:cs="Calibri"/>
          <w:i w:val="0"/>
          <w:sz w:val="24"/>
          <w:szCs w:val="24"/>
        </w:rPr>
        <w:t>; Attended</w:t>
      </w:r>
      <w:r w:rsidR="00383C9A">
        <w:rPr>
          <w:rFonts w:ascii="Calibri" w:hAnsi="Calibri" w:cs="Calibri"/>
          <w:i w:val="0"/>
          <w:sz w:val="24"/>
          <w:szCs w:val="24"/>
        </w:rPr>
        <w:t xml:space="preserve"> to</w:t>
      </w:r>
      <w:r w:rsidR="00C91A27" w:rsidRPr="00A44FD7">
        <w:rPr>
          <w:rFonts w:ascii="Calibri" w:hAnsi="Calibri" w:cs="Calibri"/>
          <w:i w:val="0"/>
          <w:sz w:val="24"/>
          <w:szCs w:val="24"/>
        </w:rPr>
        <w:t xml:space="preserve"> the “Independence and Impartiality of Arbitrators: Mediterranean Perspective”</w:t>
      </w:r>
      <w:r w:rsidR="00B01690">
        <w:rPr>
          <w:rFonts w:ascii="Calibri" w:hAnsi="Calibri" w:cs="Calibri"/>
          <w:i w:val="0"/>
          <w:sz w:val="24"/>
          <w:szCs w:val="24"/>
        </w:rPr>
        <w:t xml:space="preserve"> organized by CRCICA and the third</w:t>
      </w:r>
      <w:r w:rsidR="00C91A27" w:rsidRPr="00A44FD7">
        <w:rPr>
          <w:rFonts w:ascii="Calibri" w:hAnsi="Calibri" w:cs="Calibri"/>
          <w:i w:val="0"/>
          <w:sz w:val="24"/>
          <w:szCs w:val="24"/>
        </w:rPr>
        <w:t xml:space="preserve"> ISPRAMED </w:t>
      </w:r>
      <w:proofErr w:type="gramStart"/>
      <w:r w:rsidR="00C91A27" w:rsidRPr="00A44FD7">
        <w:rPr>
          <w:rFonts w:ascii="Calibri" w:hAnsi="Calibri" w:cs="Calibri"/>
          <w:i w:val="0"/>
          <w:sz w:val="24"/>
          <w:szCs w:val="24"/>
        </w:rPr>
        <w:t>Network’s</w:t>
      </w:r>
      <w:proofErr w:type="gramEnd"/>
      <w:r w:rsidR="00C91A27" w:rsidRPr="00A44FD7">
        <w:rPr>
          <w:rFonts w:ascii="Calibri" w:hAnsi="Calibri" w:cs="Calibri"/>
          <w:i w:val="0"/>
          <w:sz w:val="24"/>
          <w:szCs w:val="24"/>
        </w:rPr>
        <w:t xml:space="preserve"> Meeting.</w:t>
      </w:r>
    </w:p>
    <w:p w:rsidR="00C91A27" w:rsidRPr="00A44FD7" w:rsidRDefault="00C91A27" w:rsidP="0032453B">
      <w:pPr>
        <w:pStyle w:val="OiaeaeiYiio2"/>
        <w:widowControl/>
        <w:spacing w:before="20" w:after="20"/>
        <w:jc w:val="both"/>
        <w:rPr>
          <w:rFonts w:ascii="Calibri" w:hAnsi="Calibri" w:cs="Calibri"/>
          <w:i w:val="0"/>
          <w:sz w:val="24"/>
          <w:szCs w:val="24"/>
        </w:rPr>
      </w:pPr>
    </w:p>
    <w:p w:rsidR="00C91A27" w:rsidRPr="00A44FD7" w:rsidRDefault="00C91A27" w:rsidP="0032453B">
      <w:pPr>
        <w:pStyle w:val="OiaeaeiYiio2"/>
        <w:widowControl/>
        <w:spacing w:before="20" w:after="20"/>
        <w:jc w:val="both"/>
        <w:rPr>
          <w:rFonts w:ascii="Calibri" w:hAnsi="Calibri" w:cs="Calibri"/>
          <w:i w:val="0"/>
          <w:sz w:val="24"/>
          <w:szCs w:val="24"/>
        </w:rPr>
      </w:pPr>
      <w:r w:rsidRPr="00A44FD7">
        <w:rPr>
          <w:rFonts w:ascii="Calibri" w:hAnsi="Calibri" w:cs="Calibri"/>
          <w:b/>
          <w:i w:val="0"/>
          <w:sz w:val="24"/>
          <w:szCs w:val="24"/>
        </w:rPr>
        <w:t>16 January 2012, Union for Mediterranean (</w:t>
      </w:r>
      <w:proofErr w:type="spellStart"/>
      <w:r w:rsidRPr="00A44FD7">
        <w:rPr>
          <w:rFonts w:ascii="Calibri" w:hAnsi="Calibri" w:cs="Calibri"/>
          <w:b/>
          <w:i w:val="0"/>
          <w:sz w:val="24"/>
          <w:szCs w:val="24"/>
        </w:rPr>
        <w:t>UfM</w:t>
      </w:r>
      <w:proofErr w:type="spellEnd"/>
      <w:r w:rsidRPr="00A44FD7">
        <w:rPr>
          <w:rFonts w:ascii="Calibri" w:hAnsi="Calibri" w:cs="Calibri"/>
          <w:b/>
          <w:i w:val="0"/>
          <w:sz w:val="24"/>
          <w:szCs w:val="24"/>
        </w:rPr>
        <w:t>), Barcelona</w:t>
      </w:r>
      <w:proofErr w:type="gramStart"/>
      <w:r w:rsidRPr="00A44FD7">
        <w:rPr>
          <w:rFonts w:ascii="Calibri" w:hAnsi="Calibri" w:cs="Calibri"/>
          <w:i w:val="0"/>
          <w:sz w:val="24"/>
          <w:szCs w:val="24"/>
        </w:rPr>
        <w:t>;</w:t>
      </w:r>
      <w:proofErr w:type="gramEnd"/>
      <w:r w:rsidRPr="00A44FD7">
        <w:rPr>
          <w:rFonts w:ascii="Calibri" w:hAnsi="Calibri" w:cs="Calibri"/>
          <w:i w:val="0"/>
          <w:sz w:val="24"/>
          <w:szCs w:val="24"/>
        </w:rPr>
        <w:t xml:space="preserve"> Attended</w:t>
      </w:r>
      <w:r w:rsidR="00383C9A">
        <w:rPr>
          <w:rFonts w:ascii="Calibri" w:hAnsi="Calibri" w:cs="Calibri"/>
          <w:i w:val="0"/>
          <w:sz w:val="24"/>
          <w:szCs w:val="24"/>
        </w:rPr>
        <w:t xml:space="preserve"> to</w:t>
      </w:r>
      <w:r w:rsidRPr="00A44FD7">
        <w:rPr>
          <w:rFonts w:ascii="Calibri" w:hAnsi="Calibri" w:cs="Calibri"/>
          <w:i w:val="0"/>
          <w:sz w:val="24"/>
          <w:szCs w:val="24"/>
        </w:rPr>
        <w:t xml:space="preserve"> the </w:t>
      </w:r>
      <w:r w:rsidR="006B3CE1" w:rsidRPr="00A44FD7">
        <w:rPr>
          <w:rFonts w:ascii="Calibri" w:hAnsi="Calibri" w:cs="Calibri"/>
          <w:i w:val="0"/>
          <w:sz w:val="24"/>
          <w:szCs w:val="24"/>
        </w:rPr>
        <w:t>“II. Meeting o</w:t>
      </w:r>
      <w:r w:rsidRPr="00A44FD7">
        <w:rPr>
          <w:rFonts w:ascii="Calibri" w:hAnsi="Calibri" w:cs="Calibri"/>
          <w:i w:val="0"/>
          <w:sz w:val="24"/>
          <w:szCs w:val="24"/>
        </w:rPr>
        <w:t>n A</w:t>
      </w:r>
      <w:r w:rsidR="00B13EEC" w:rsidRPr="00A44FD7">
        <w:rPr>
          <w:rFonts w:ascii="Calibri" w:hAnsi="Calibri" w:cs="Calibri"/>
          <w:i w:val="0"/>
          <w:sz w:val="24"/>
          <w:szCs w:val="24"/>
        </w:rPr>
        <w:t>rbitration in the Mediterranean</w:t>
      </w:r>
      <w:r w:rsidR="006B3CE1" w:rsidRPr="00A44FD7">
        <w:rPr>
          <w:rFonts w:ascii="Calibri" w:hAnsi="Calibri" w:cs="Calibri"/>
          <w:i w:val="0"/>
          <w:sz w:val="24"/>
          <w:szCs w:val="24"/>
        </w:rPr>
        <w:t>”</w:t>
      </w:r>
      <w:r w:rsidR="00B13EEC" w:rsidRPr="00A44FD7">
        <w:rPr>
          <w:rFonts w:ascii="Calibri" w:hAnsi="Calibri" w:cs="Calibri"/>
          <w:i w:val="0"/>
          <w:sz w:val="24"/>
          <w:szCs w:val="24"/>
        </w:rPr>
        <w:t xml:space="preserve"> as ICOC </w:t>
      </w:r>
      <w:r w:rsidR="00074F14" w:rsidRPr="00A44FD7">
        <w:rPr>
          <w:rFonts w:ascii="Calibri" w:hAnsi="Calibri" w:cs="Calibri"/>
          <w:i w:val="0"/>
          <w:sz w:val="24"/>
          <w:szCs w:val="24"/>
        </w:rPr>
        <w:t>representative</w:t>
      </w:r>
      <w:r w:rsidR="00B13EEC" w:rsidRPr="00A44FD7">
        <w:rPr>
          <w:rFonts w:ascii="Calibri" w:hAnsi="Calibri" w:cs="Calibri"/>
          <w:i w:val="0"/>
          <w:sz w:val="24"/>
          <w:szCs w:val="24"/>
        </w:rPr>
        <w:t>.</w:t>
      </w:r>
    </w:p>
    <w:p w:rsidR="00C91A27" w:rsidRPr="00A44FD7" w:rsidRDefault="00C91A27" w:rsidP="0032453B">
      <w:pPr>
        <w:pStyle w:val="OiaeaeiYiio2"/>
        <w:widowControl/>
        <w:spacing w:before="20" w:after="20"/>
        <w:jc w:val="both"/>
        <w:rPr>
          <w:rFonts w:ascii="Calibri" w:hAnsi="Calibri" w:cs="Calibri"/>
          <w:i w:val="0"/>
          <w:sz w:val="24"/>
          <w:szCs w:val="24"/>
        </w:rPr>
      </w:pPr>
    </w:p>
    <w:p w:rsidR="00C91A27" w:rsidRPr="00A44FD7" w:rsidRDefault="00C91A27" w:rsidP="0032453B">
      <w:pPr>
        <w:pStyle w:val="OiaeaeiYiio2"/>
        <w:widowControl/>
        <w:spacing w:before="20" w:after="20"/>
        <w:jc w:val="both"/>
        <w:rPr>
          <w:rFonts w:ascii="Calibri" w:hAnsi="Calibri" w:cs="Calibri"/>
          <w:i w:val="0"/>
          <w:sz w:val="24"/>
          <w:szCs w:val="24"/>
        </w:rPr>
      </w:pPr>
      <w:r w:rsidRPr="00A44FD7">
        <w:rPr>
          <w:rFonts w:ascii="Calibri" w:hAnsi="Calibri" w:cs="Calibri"/>
          <w:b/>
          <w:i w:val="0"/>
          <w:sz w:val="24"/>
          <w:szCs w:val="24"/>
        </w:rPr>
        <w:t>1-2 December 2011, Croatian Chamber of Economy, Zagreb</w:t>
      </w:r>
      <w:r w:rsidR="0085158E">
        <w:rPr>
          <w:rFonts w:ascii="Calibri" w:hAnsi="Calibri" w:cs="Calibri"/>
          <w:i w:val="0"/>
          <w:sz w:val="24"/>
          <w:szCs w:val="24"/>
        </w:rPr>
        <w:t xml:space="preserve">; Attended </w:t>
      </w:r>
      <w:r w:rsidR="00FF77FC">
        <w:rPr>
          <w:rFonts w:ascii="Calibri" w:hAnsi="Calibri" w:cs="Calibri"/>
          <w:i w:val="0"/>
          <w:sz w:val="24"/>
          <w:szCs w:val="24"/>
        </w:rPr>
        <w:t>to</w:t>
      </w:r>
      <w:r w:rsidRPr="00A44FD7">
        <w:rPr>
          <w:rFonts w:ascii="Calibri" w:hAnsi="Calibri" w:cs="Calibri"/>
          <w:i w:val="0"/>
          <w:sz w:val="24"/>
          <w:szCs w:val="24"/>
        </w:rPr>
        <w:t xml:space="preserve"> the conference “19th Croatian Arbitration and Mediation Days” organized by the Permanent Arbitration Court at the Croatian Chamber of Economy Mediation Center at the Croatian Chamber of Economy .</w:t>
      </w:r>
    </w:p>
    <w:p w:rsidR="00C91A27" w:rsidRPr="00A44FD7" w:rsidRDefault="00C91A27" w:rsidP="0032453B">
      <w:pPr>
        <w:pStyle w:val="OiaeaeiYiio2"/>
        <w:widowControl/>
        <w:spacing w:before="20" w:after="20"/>
        <w:jc w:val="both"/>
        <w:rPr>
          <w:rFonts w:ascii="Calibri" w:hAnsi="Calibri" w:cs="Calibri"/>
          <w:i w:val="0"/>
          <w:sz w:val="24"/>
          <w:szCs w:val="24"/>
        </w:rPr>
      </w:pPr>
    </w:p>
    <w:p w:rsidR="00C91A27" w:rsidRPr="00A44FD7" w:rsidRDefault="00C91A27" w:rsidP="0032453B">
      <w:pPr>
        <w:pStyle w:val="OiaeaeiYiio2"/>
        <w:widowControl/>
        <w:spacing w:before="20" w:after="20"/>
        <w:jc w:val="both"/>
        <w:rPr>
          <w:rFonts w:ascii="Calibri" w:hAnsi="Calibri" w:cs="Calibri"/>
          <w:i w:val="0"/>
          <w:sz w:val="24"/>
          <w:szCs w:val="24"/>
        </w:rPr>
      </w:pPr>
      <w:r w:rsidRPr="00A44FD7">
        <w:rPr>
          <w:rFonts w:ascii="Calibri" w:hAnsi="Calibri" w:cs="Calibri"/>
          <w:b/>
          <w:i w:val="0"/>
          <w:sz w:val="24"/>
          <w:szCs w:val="24"/>
        </w:rPr>
        <w:t>08-12 August 2011, Milan Chamber of Arbitration</w:t>
      </w:r>
      <w:r w:rsidR="00201FD0">
        <w:rPr>
          <w:rFonts w:ascii="Calibri" w:hAnsi="Calibri" w:cs="Calibri"/>
          <w:b/>
          <w:i w:val="0"/>
          <w:sz w:val="24"/>
          <w:szCs w:val="24"/>
        </w:rPr>
        <w:t xml:space="preserve"> (CAM)</w:t>
      </w:r>
      <w:r w:rsidR="00E20E3D" w:rsidRPr="00A44FD7">
        <w:rPr>
          <w:rFonts w:ascii="Calibri" w:hAnsi="Calibri" w:cs="Calibri"/>
          <w:b/>
          <w:i w:val="0"/>
          <w:sz w:val="24"/>
          <w:szCs w:val="24"/>
        </w:rPr>
        <w:t>,</w:t>
      </w:r>
      <w:r w:rsidR="00E20E3D" w:rsidRPr="00A44FD7">
        <w:rPr>
          <w:rFonts w:ascii="Calibri" w:hAnsi="Calibri" w:cs="Calibri"/>
          <w:sz w:val="24"/>
          <w:szCs w:val="24"/>
        </w:rPr>
        <w:t xml:space="preserve"> </w:t>
      </w:r>
      <w:r w:rsidR="00E20E3D" w:rsidRPr="00A44FD7">
        <w:rPr>
          <w:rFonts w:ascii="Calibri" w:hAnsi="Calibri" w:cs="Calibri"/>
          <w:b/>
          <w:i w:val="0"/>
          <w:sz w:val="24"/>
          <w:szCs w:val="24"/>
        </w:rPr>
        <w:t>Milan</w:t>
      </w:r>
      <w:r w:rsidRPr="00A44FD7">
        <w:rPr>
          <w:rFonts w:ascii="Calibri" w:hAnsi="Calibri" w:cs="Calibri"/>
          <w:i w:val="0"/>
          <w:sz w:val="24"/>
          <w:szCs w:val="24"/>
        </w:rPr>
        <w:t xml:space="preserve">; Completed training program on CAM’s Mediation Rules in the context of the partnership agreement between CAM and </w:t>
      </w:r>
      <w:r w:rsidR="00201FD0">
        <w:rPr>
          <w:rFonts w:ascii="Calibri" w:hAnsi="Calibri" w:cs="Calibri"/>
          <w:i w:val="0"/>
          <w:sz w:val="24"/>
          <w:szCs w:val="24"/>
        </w:rPr>
        <w:t>Istanbul Chamber of Commerce (</w:t>
      </w:r>
      <w:r w:rsidRPr="00A44FD7">
        <w:rPr>
          <w:rFonts w:ascii="Calibri" w:hAnsi="Calibri" w:cs="Calibri"/>
          <w:i w:val="0"/>
          <w:sz w:val="24"/>
          <w:szCs w:val="24"/>
        </w:rPr>
        <w:t>ICOC</w:t>
      </w:r>
      <w:r w:rsidR="00201FD0">
        <w:rPr>
          <w:rFonts w:ascii="Calibri" w:hAnsi="Calibri" w:cs="Calibri"/>
          <w:i w:val="0"/>
          <w:sz w:val="24"/>
          <w:szCs w:val="24"/>
        </w:rPr>
        <w:t>)</w:t>
      </w:r>
      <w:r w:rsidR="008D500F">
        <w:rPr>
          <w:rFonts w:ascii="Calibri" w:hAnsi="Calibri" w:cs="Calibri"/>
          <w:i w:val="0"/>
          <w:sz w:val="24"/>
          <w:szCs w:val="24"/>
        </w:rPr>
        <w:t>. The partnership aimed</w:t>
      </w:r>
      <w:r w:rsidRPr="00A44FD7">
        <w:rPr>
          <w:rFonts w:ascii="Calibri" w:hAnsi="Calibri" w:cs="Calibri"/>
          <w:i w:val="0"/>
          <w:sz w:val="24"/>
          <w:szCs w:val="24"/>
        </w:rPr>
        <w:t xml:space="preserve"> to provide a specific assistance to Italian and Turkish companies in their disputes arising out their business relations. In </w:t>
      </w:r>
      <w:r w:rsidR="00A575EE" w:rsidRPr="00A44FD7">
        <w:rPr>
          <w:rFonts w:ascii="Calibri" w:hAnsi="Calibri" w:cs="Calibri"/>
          <w:i w:val="0"/>
          <w:sz w:val="24"/>
          <w:szCs w:val="24"/>
        </w:rPr>
        <w:t>particular,</w:t>
      </w:r>
      <w:r w:rsidR="008D500F">
        <w:rPr>
          <w:rFonts w:ascii="Calibri" w:hAnsi="Calibri" w:cs="Calibri"/>
          <w:i w:val="0"/>
          <w:sz w:val="24"/>
          <w:szCs w:val="24"/>
        </w:rPr>
        <w:t xml:space="preserve"> the partnership provided</w:t>
      </w:r>
      <w:r w:rsidRPr="00A44FD7">
        <w:rPr>
          <w:rFonts w:ascii="Calibri" w:hAnsi="Calibri" w:cs="Calibri"/>
          <w:i w:val="0"/>
          <w:sz w:val="24"/>
          <w:szCs w:val="24"/>
        </w:rPr>
        <w:t xml:space="preserve"> a mediation service administered by CAM with the support of </w:t>
      </w:r>
      <w:r w:rsidR="00A575EE" w:rsidRPr="00A44FD7">
        <w:rPr>
          <w:rFonts w:ascii="Calibri" w:hAnsi="Calibri" w:cs="Calibri"/>
          <w:i w:val="0"/>
          <w:sz w:val="24"/>
          <w:szCs w:val="24"/>
        </w:rPr>
        <w:t xml:space="preserve">ICOC, </w:t>
      </w:r>
      <w:r w:rsidR="00A575EE" w:rsidRPr="00A44FD7">
        <w:rPr>
          <w:rFonts w:ascii="Calibri" w:hAnsi="Calibri" w:cs="Calibri"/>
          <w:i w:val="0"/>
          <w:sz w:val="24"/>
          <w:szCs w:val="24"/>
        </w:rPr>
        <w:lastRenderedPageBreak/>
        <w:t>which</w:t>
      </w:r>
      <w:r w:rsidR="00EB38CD">
        <w:rPr>
          <w:rFonts w:ascii="Calibri" w:hAnsi="Calibri" w:cs="Calibri"/>
          <w:i w:val="0"/>
          <w:sz w:val="24"/>
          <w:szCs w:val="24"/>
        </w:rPr>
        <w:t xml:space="preserve"> would</w:t>
      </w:r>
      <w:r w:rsidRPr="00A44FD7">
        <w:rPr>
          <w:rFonts w:ascii="Calibri" w:hAnsi="Calibri" w:cs="Calibri"/>
          <w:i w:val="0"/>
          <w:sz w:val="24"/>
          <w:szCs w:val="24"/>
        </w:rPr>
        <w:t xml:space="preserve"> assist Turkish companies with information and help throughout their mediation process.</w:t>
      </w:r>
    </w:p>
    <w:p w:rsidR="00C91A27" w:rsidRPr="00A44FD7" w:rsidRDefault="00C91A27" w:rsidP="0032453B">
      <w:pPr>
        <w:pStyle w:val="OiaeaeiYiio2"/>
        <w:widowControl/>
        <w:spacing w:before="20" w:after="20"/>
        <w:jc w:val="both"/>
        <w:rPr>
          <w:rFonts w:ascii="Calibri" w:hAnsi="Calibri" w:cs="Calibri"/>
          <w:i w:val="0"/>
          <w:sz w:val="24"/>
          <w:szCs w:val="24"/>
        </w:rPr>
      </w:pPr>
    </w:p>
    <w:p w:rsidR="00C91A27" w:rsidRPr="00A44FD7" w:rsidRDefault="00C91A27" w:rsidP="0032453B">
      <w:pPr>
        <w:pStyle w:val="OiaeaeiYiio2"/>
        <w:widowControl/>
        <w:spacing w:before="20" w:after="20"/>
        <w:jc w:val="both"/>
        <w:rPr>
          <w:rFonts w:ascii="Calibri" w:hAnsi="Calibri" w:cs="Calibri"/>
          <w:i w:val="0"/>
          <w:sz w:val="24"/>
          <w:szCs w:val="24"/>
        </w:rPr>
      </w:pPr>
      <w:r w:rsidRPr="00A44FD7">
        <w:rPr>
          <w:rFonts w:ascii="Calibri" w:hAnsi="Calibri" w:cs="Calibri"/>
          <w:b/>
          <w:i w:val="0"/>
          <w:sz w:val="24"/>
          <w:szCs w:val="24"/>
        </w:rPr>
        <w:t>27</w:t>
      </w:r>
      <w:r w:rsidR="00074F14" w:rsidRPr="00A44FD7">
        <w:rPr>
          <w:rFonts w:ascii="Calibri" w:hAnsi="Calibri" w:cs="Calibri"/>
          <w:b/>
          <w:i w:val="0"/>
          <w:sz w:val="24"/>
          <w:szCs w:val="24"/>
        </w:rPr>
        <w:t xml:space="preserve"> </w:t>
      </w:r>
      <w:r w:rsidRPr="00A44FD7">
        <w:rPr>
          <w:rFonts w:ascii="Calibri" w:hAnsi="Calibri" w:cs="Calibri"/>
          <w:b/>
          <w:i w:val="0"/>
          <w:sz w:val="24"/>
          <w:szCs w:val="24"/>
        </w:rPr>
        <w:t>June 2011</w:t>
      </w:r>
      <w:r w:rsidR="00074F14" w:rsidRPr="00A44FD7">
        <w:rPr>
          <w:rFonts w:ascii="Calibri" w:hAnsi="Calibri" w:cs="Calibri"/>
          <w:b/>
          <w:i w:val="0"/>
          <w:sz w:val="24"/>
          <w:szCs w:val="24"/>
        </w:rPr>
        <w:t xml:space="preserve">, </w:t>
      </w:r>
      <w:r w:rsidRPr="00A44FD7">
        <w:rPr>
          <w:rFonts w:ascii="Calibri" w:hAnsi="Calibri" w:cs="Calibri"/>
          <w:b/>
          <w:i w:val="0"/>
          <w:sz w:val="24"/>
          <w:szCs w:val="24"/>
        </w:rPr>
        <w:t>Milan Chamber of Arbitration, Milan</w:t>
      </w:r>
      <w:r w:rsidRPr="00A44FD7">
        <w:rPr>
          <w:rFonts w:ascii="Calibri" w:hAnsi="Calibri" w:cs="Calibri"/>
          <w:i w:val="0"/>
          <w:sz w:val="24"/>
          <w:szCs w:val="24"/>
        </w:rPr>
        <w:t>; Attended to the conference organized in collaboration with ISPRAMED ON “The Role</w:t>
      </w:r>
      <w:r w:rsidR="009A64E4">
        <w:rPr>
          <w:rFonts w:ascii="Calibri" w:hAnsi="Calibri" w:cs="Calibri"/>
          <w:i w:val="0"/>
          <w:sz w:val="24"/>
          <w:szCs w:val="24"/>
        </w:rPr>
        <w:t xml:space="preserve"> of Institutional Arbitration, t</w:t>
      </w:r>
      <w:r w:rsidRPr="00A44FD7">
        <w:rPr>
          <w:rFonts w:ascii="Calibri" w:hAnsi="Calibri" w:cs="Calibri"/>
          <w:i w:val="0"/>
          <w:sz w:val="24"/>
          <w:szCs w:val="24"/>
        </w:rPr>
        <w:t>he Independence of Arbitrators”.</w:t>
      </w:r>
    </w:p>
    <w:p w:rsidR="00C91A27" w:rsidRPr="00A44FD7" w:rsidRDefault="00C91A27" w:rsidP="0032453B">
      <w:pPr>
        <w:pStyle w:val="OiaeaeiYiio2"/>
        <w:widowControl/>
        <w:spacing w:before="20" w:after="20"/>
        <w:jc w:val="both"/>
        <w:rPr>
          <w:rFonts w:ascii="Calibri" w:hAnsi="Calibri" w:cs="Calibri"/>
          <w:i w:val="0"/>
          <w:sz w:val="24"/>
          <w:szCs w:val="24"/>
        </w:rPr>
      </w:pPr>
    </w:p>
    <w:p w:rsidR="00C91A27" w:rsidRPr="00A44FD7" w:rsidRDefault="00C91A27" w:rsidP="0032453B">
      <w:pPr>
        <w:pStyle w:val="OiaeaeiYiio2"/>
        <w:widowControl/>
        <w:spacing w:before="20" w:after="20"/>
        <w:jc w:val="both"/>
        <w:rPr>
          <w:rFonts w:ascii="Calibri" w:hAnsi="Calibri" w:cs="Calibri"/>
          <w:i w:val="0"/>
          <w:sz w:val="24"/>
          <w:szCs w:val="24"/>
        </w:rPr>
      </w:pPr>
      <w:r w:rsidRPr="00A44FD7">
        <w:rPr>
          <w:rFonts w:ascii="Calibri" w:hAnsi="Calibri" w:cs="Calibri"/>
          <w:b/>
          <w:i w:val="0"/>
          <w:sz w:val="24"/>
          <w:szCs w:val="24"/>
        </w:rPr>
        <w:t>20 November 2010</w:t>
      </w:r>
      <w:r w:rsidR="00074F14" w:rsidRPr="00A44FD7">
        <w:rPr>
          <w:rFonts w:ascii="Calibri" w:hAnsi="Calibri" w:cs="Calibri"/>
          <w:b/>
          <w:i w:val="0"/>
          <w:sz w:val="24"/>
          <w:szCs w:val="24"/>
        </w:rPr>
        <w:t>,</w:t>
      </w:r>
      <w:r w:rsidRPr="00A44FD7">
        <w:rPr>
          <w:rFonts w:ascii="Calibri" w:hAnsi="Calibri" w:cs="Calibri"/>
          <w:b/>
          <w:i w:val="0"/>
          <w:sz w:val="24"/>
          <w:szCs w:val="24"/>
        </w:rPr>
        <w:t xml:space="preserve"> ISPRAMED</w:t>
      </w:r>
      <w:r w:rsidR="00074F14" w:rsidRPr="00504D5E">
        <w:rPr>
          <w:rFonts w:ascii="Calibri" w:hAnsi="Calibri" w:cs="Calibri"/>
          <w:i w:val="0"/>
          <w:sz w:val="24"/>
          <w:szCs w:val="24"/>
        </w:rPr>
        <w:t>;</w:t>
      </w:r>
      <w:r w:rsidRPr="00504D5E">
        <w:rPr>
          <w:rFonts w:ascii="Calibri" w:hAnsi="Calibri" w:cs="Calibri"/>
          <w:i w:val="0"/>
          <w:sz w:val="24"/>
          <w:szCs w:val="24"/>
        </w:rPr>
        <w:t xml:space="preserve"> (The Institute For the Promotion of Arbitration and Mediation In the Mediterranean), Milan</w:t>
      </w:r>
      <w:proofErr w:type="gramStart"/>
      <w:r w:rsidRPr="00504D5E">
        <w:rPr>
          <w:rFonts w:ascii="Calibri" w:hAnsi="Calibri" w:cs="Calibri"/>
          <w:i w:val="0"/>
          <w:sz w:val="24"/>
          <w:szCs w:val="24"/>
        </w:rPr>
        <w:t>;</w:t>
      </w:r>
      <w:proofErr w:type="gramEnd"/>
      <w:r w:rsidRPr="00504D5E">
        <w:rPr>
          <w:rFonts w:ascii="Calibri" w:hAnsi="Calibri" w:cs="Calibri"/>
          <w:i w:val="0"/>
          <w:sz w:val="24"/>
          <w:szCs w:val="24"/>
        </w:rPr>
        <w:t xml:space="preserve"> </w:t>
      </w:r>
      <w:r w:rsidRPr="00A44FD7">
        <w:rPr>
          <w:rFonts w:ascii="Calibri" w:hAnsi="Calibri" w:cs="Calibri"/>
          <w:i w:val="0"/>
          <w:sz w:val="24"/>
          <w:szCs w:val="24"/>
        </w:rPr>
        <w:t>Attended to the</w:t>
      </w:r>
      <w:r w:rsidR="00B13EEC" w:rsidRPr="00A44FD7">
        <w:rPr>
          <w:rFonts w:ascii="Calibri" w:hAnsi="Calibri" w:cs="Calibri"/>
          <w:i w:val="0"/>
          <w:sz w:val="24"/>
          <w:szCs w:val="24"/>
        </w:rPr>
        <w:t xml:space="preserve"> II. ISPRAMED’s Network Meeting as ICOC </w:t>
      </w:r>
      <w:r w:rsidR="00A854BF" w:rsidRPr="00A44FD7">
        <w:rPr>
          <w:rFonts w:ascii="Calibri" w:hAnsi="Calibri" w:cs="Calibri"/>
          <w:i w:val="0"/>
          <w:sz w:val="24"/>
          <w:szCs w:val="24"/>
        </w:rPr>
        <w:t>representative</w:t>
      </w:r>
      <w:r w:rsidR="00B13EEC" w:rsidRPr="00A44FD7">
        <w:rPr>
          <w:rFonts w:ascii="Calibri" w:hAnsi="Calibri" w:cs="Calibri"/>
          <w:i w:val="0"/>
          <w:sz w:val="24"/>
          <w:szCs w:val="24"/>
        </w:rPr>
        <w:t>.</w:t>
      </w:r>
    </w:p>
    <w:p w:rsidR="00C91A27" w:rsidRPr="00A44FD7" w:rsidRDefault="00C91A27" w:rsidP="0032453B">
      <w:pPr>
        <w:pStyle w:val="OiaeaeiYiio2"/>
        <w:widowControl/>
        <w:spacing w:before="20" w:after="20"/>
        <w:jc w:val="both"/>
        <w:rPr>
          <w:rFonts w:ascii="Calibri" w:hAnsi="Calibri" w:cs="Calibri"/>
          <w:i w:val="0"/>
          <w:sz w:val="24"/>
          <w:szCs w:val="24"/>
        </w:rPr>
      </w:pPr>
    </w:p>
    <w:p w:rsidR="00C91A27" w:rsidRPr="00A44FD7" w:rsidRDefault="00C91A27" w:rsidP="0032453B">
      <w:pPr>
        <w:pStyle w:val="OiaeaeiYiio2"/>
        <w:widowControl/>
        <w:spacing w:before="20" w:after="20"/>
        <w:jc w:val="both"/>
        <w:rPr>
          <w:rFonts w:ascii="Calibri" w:hAnsi="Calibri" w:cs="Calibri"/>
          <w:i w:val="0"/>
          <w:sz w:val="24"/>
          <w:szCs w:val="24"/>
        </w:rPr>
      </w:pPr>
      <w:r w:rsidRPr="00A44FD7">
        <w:rPr>
          <w:rFonts w:ascii="Calibri" w:hAnsi="Calibri" w:cs="Calibri"/>
          <w:b/>
          <w:i w:val="0"/>
          <w:sz w:val="24"/>
          <w:szCs w:val="24"/>
        </w:rPr>
        <w:t>19 November 2010</w:t>
      </w:r>
      <w:r w:rsidR="00074F14" w:rsidRPr="00A44FD7">
        <w:rPr>
          <w:rFonts w:ascii="Calibri" w:hAnsi="Calibri" w:cs="Calibri"/>
          <w:b/>
          <w:i w:val="0"/>
          <w:sz w:val="24"/>
          <w:szCs w:val="24"/>
        </w:rPr>
        <w:t>,</w:t>
      </w:r>
      <w:r w:rsidRPr="00A44FD7">
        <w:rPr>
          <w:rFonts w:ascii="Calibri" w:hAnsi="Calibri" w:cs="Calibri"/>
          <w:b/>
          <w:i w:val="0"/>
          <w:sz w:val="24"/>
          <w:szCs w:val="24"/>
        </w:rPr>
        <w:t xml:space="preserve"> Milan Chamber of Arbitration, Milan</w:t>
      </w:r>
      <w:r w:rsidRPr="00A44FD7">
        <w:rPr>
          <w:rFonts w:ascii="Calibri" w:hAnsi="Calibri" w:cs="Calibri"/>
          <w:i w:val="0"/>
          <w:sz w:val="24"/>
          <w:szCs w:val="24"/>
        </w:rPr>
        <w:t>; Attended to the conference on “Arbitration and The Courts: A Euro-Mediterranean Perspective.</w:t>
      </w:r>
      <w:r w:rsidR="009D3E29">
        <w:rPr>
          <w:rFonts w:ascii="Calibri" w:hAnsi="Calibri" w:cs="Calibri"/>
          <w:i w:val="0"/>
          <w:sz w:val="24"/>
          <w:szCs w:val="24"/>
        </w:rPr>
        <w:t>”</w:t>
      </w:r>
    </w:p>
    <w:p w:rsidR="00C91A27" w:rsidRPr="00A44FD7" w:rsidRDefault="00C91A27" w:rsidP="00C91A27">
      <w:pPr>
        <w:pStyle w:val="OiaeaeiYiio2"/>
        <w:spacing w:before="20" w:after="20"/>
        <w:jc w:val="center"/>
        <w:rPr>
          <w:rFonts w:ascii="Calibri" w:hAnsi="Calibri" w:cs="Calibri"/>
          <w:i w:val="0"/>
          <w:sz w:val="24"/>
          <w:szCs w:val="24"/>
        </w:rPr>
      </w:pPr>
    </w:p>
    <w:p w:rsidR="00C91A27" w:rsidRPr="00A44FD7" w:rsidRDefault="00C91A27" w:rsidP="000B20E8">
      <w:pPr>
        <w:pStyle w:val="OiaeaeiYiio2"/>
        <w:spacing w:before="20" w:after="20"/>
        <w:jc w:val="both"/>
        <w:rPr>
          <w:rFonts w:ascii="Calibri" w:hAnsi="Calibri" w:cs="Calibri"/>
          <w:i w:val="0"/>
          <w:sz w:val="24"/>
          <w:szCs w:val="24"/>
        </w:rPr>
      </w:pPr>
      <w:r w:rsidRPr="00A44FD7">
        <w:rPr>
          <w:rFonts w:ascii="Calibri" w:hAnsi="Calibri" w:cs="Calibri"/>
          <w:b/>
          <w:i w:val="0"/>
          <w:sz w:val="24"/>
          <w:szCs w:val="24"/>
        </w:rPr>
        <w:t>18 November 2010</w:t>
      </w:r>
      <w:r w:rsidR="00074F14" w:rsidRPr="00A44FD7">
        <w:rPr>
          <w:rFonts w:ascii="Calibri" w:hAnsi="Calibri" w:cs="Calibri"/>
          <w:b/>
          <w:i w:val="0"/>
          <w:sz w:val="24"/>
          <w:szCs w:val="24"/>
        </w:rPr>
        <w:t>,</w:t>
      </w:r>
      <w:r w:rsidRPr="00A44FD7">
        <w:rPr>
          <w:rFonts w:ascii="Calibri" w:hAnsi="Calibri" w:cs="Calibri"/>
          <w:b/>
          <w:i w:val="0"/>
          <w:sz w:val="24"/>
          <w:szCs w:val="24"/>
        </w:rPr>
        <w:t xml:space="preserve"> Milan Chamber of Arbitration, Milan</w:t>
      </w:r>
      <w:r w:rsidRPr="00A44FD7">
        <w:rPr>
          <w:rFonts w:ascii="Calibri" w:hAnsi="Calibri" w:cs="Calibri"/>
          <w:i w:val="0"/>
          <w:sz w:val="24"/>
          <w:szCs w:val="24"/>
        </w:rPr>
        <w:t>; Attended to the conference on “Ethics in International Arbitration: The Role and Conduct of Arbitrator and Counsel”.</w:t>
      </w:r>
    </w:p>
    <w:p w:rsidR="006C2375" w:rsidRPr="00A44FD7" w:rsidRDefault="006C2375" w:rsidP="0032453B">
      <w:pPr>
        <w:pStyle w:val="OiaeaeiYiio2"/>
        <w:widowControl/>
        <w:spacing w:before="20" w:after="20"/>
        <w:jc w:val="both"/>
        <w:rPr>
          <w:rFonts w:ascii="Calibri" w:hAnsi="Calibri" w:cs="Calibri"/>
          <w:b/>
          <w:i w:val="0"/>
          <w:sz w:val="24"/>
          <w:szCs w:val="24"/>
        </w:rPr>
      </w:pPr>
    </w:p>
    <w:p w:rsidR="000F729E" w:rsidRPr="00A44FD7" w:rsidRDefault="000F729E" w:rsidP="0032453B">
      <w:pPr>
        <w:pStyle w:val="OiaeaeiYiio2"/>
        <w:widowControl/>
        <w:spacing w:before="20" w:after="20"/>
        <w:jc w:val="both"/>
        <w:rPr>
          <w:rFonts w:ascii="Calibri" w:hAnsi="Calibri" w:cs="Calibri"/>
          <w:b/>
          <w:i w:val="0"/>
          <w:sz w:val="24"/>
          <w:szCs w:val="24"/>
        </w:rPr>
      </w:pPr>
      <w:r w:rsidRPr="00A44FD7">
        <w:rPr>
          <w:rFonts w:ascii="Calibri" w:hAnsi="Calibri" w:cs="Calibri"/>
          <w:b/>
          <w:i w:val="0"/>
          <w:sz w:val="28"/>
          <w:szCs w:val="28"/>
          <w:u w:val="double"/>
        </w:rPr>
        <w:t>Training</w:t>
      </w:r>
      <w:r w:rsidR="00074F14" w:rsidRPr="00A44FD7">
        <w:rPr>
          <w:rFonts w:ascii="Calibri" w:hAnsi="Calibri" w:cs="Calibri"/>
          <w:b/>
          <w:i w:val="0"/>
          <w:sz w:val="28"/>
          <w:szCs w:val="28"/>
          <w:u w:val="double"/>
        </w:rPr>
        <w:t>s</w:t>
      </w:r>
      <w:r w:rsidR="00344315" w:rsidRPr="00A44FD7">
        <w:rPr>
          <w:rFonts w:ascii="Calibri" w:hAnsi="Calibri" w:cs="Calibri"/>
          <w:b/>
          <w:i w:val="0"/>
          <w:sz w:val="28"/>
          <w:szCs w:val="28"/>
          <w:u w:val="double"/>
        </w:rPr>
        <w:t xml:space="preserve"> and</w:t>
      </w:r>
      <w:r w:rsidR="00074F14" w:rsidRPr="00A44FD7">
        <w:rPr>
          <w:rFonts w:ascii="Calibri" w:hAnsi="Calibri" w:cs="Calibri"/>
          <w:b/>
          <w:i w:val="0"/>
          <w:sz w:val="28"/>
          <w:szCs w:val="28"/>
          <w:u w:val="double"/>
        </w:rPr>
        <w:t xml:space="preserve"> Other Professional Experiences</w:t>
      </w:r>
      <w:r w:rsidR="00FE17A6" w:rsidRPr="00A44FD7">
        <w:rPr>
          <w:rFonts w:ascii="Calibri" w:hAnsi="Calibri" w:cs="Calibri"/>
          <w:b/>
          <w:i w:val="0"/>
          <w:sz w:val="24"/>
          <w:szCs w:val="24"/>
        </w:rPr>
        <w:t>:</w:t>
      </w:r>
    </w:p>
    <w:p w:rsidR="000F729E" w:rsidRPr="00A44FD7" w:rsidRDefault="000F729E" w:rsidP="0032453B">
      <w:pPr>
        <w:pStyle w:val="OiaeaeiYiio2"/>
        <w:widowControl/>
        <w:spacing w:before="20" w:after="20"/>
        <w:jc w:val="both"/>
        <w:rPr>
          <w:rFonts w:ascii="Calibri" w:hAnsi="Calibri" w:cs="Calibri"/>
          <w:i w:val="0"/>
          <w:sz w:val="24"/>
          <w:szCs w:val="24"/>
        </w:rPr>
      </w:pPr>
    </w:p>
    <w:p w:rsidR="00106C80" w:rsidRPr="00A44FD7" w:rsidRDefault="00106C80" w:rsidP="0032453B">
      <w:pPr>
        <w:pStyle w:val="OiaeaeiYiio2"/>
        <w:widowControl/>
        <w:spacing w:before="20" w:after="20"/>
        <w:jc w:val="both"/>
        <w:rPr>
          <w:rFonts w:ascii="Calibri" w:hAnsi="Calibri" w:cs="Calibri"/>
          <w:i w:val="0"/>
          <w:sz w:val="24"/>
          <w:szCs w:val="24"/>
        </w:rPr>
      </w:pPr>
      <w:r w:rsidRPr="00A44FD7">
        <w:rPr>
          <w:rFonts w:ascii="Calibri" w:hAnsi="Calibri" w:cs="Calibri"/>
          <w:b/>
          <w:i w:val="0"/>
          <w:sz w:val="24"/>
          <w:szCs w:val="24"/>
        </w:rPr>
        <w:t xml:space="preserve">14-17 October 2009,  Istanbul </w:t>
      </w:r>
      <w:proofErr w:type="spellStart"/>
      <w:r w:rsidRPr="00A44FD7">
        <w:rPr>
          <w:rFonts w:ascii="Calibri" w:hAnsi="Calibri" w:cs="Calibri"/>
          <w:b/>
          <w:i w:val="0"/>
          <w:sz w:val="24"/>
          <w:szCs w:val="24"/>
        </w:rPr>
        <w:t>Bilgi</w:t>
      </w:r>
      <w:proofErr w:type="spellEnd"/>
      <w:r w:rsidRPr="00A44FD7">
        <w:rPr>
          <w:rFonts w:ascii="Calibri" w:hAnsi="Calibri" w:cs="Calibri"/>
          <w:b/>
          <w:i w:val="0"/>
          <w:sz w:val="24"/>
          <w:szCs w:val="24"/>
        </w:rPr>
        <w:t xml:space="preserve"> University, Istanbul;</w:t>
      </w:r>
      <w:r w:rsidRPr="00A44FD7">
        <w:rPr>
          <w:rFonts w:ascii="Calibri" w:hAnsi="Calibri" w:cs="Calibri"/>
          <w:sz w:val="24"/>
          <w:szCs w:val="24"/>
        </w:rPr>
        <w:t xml:space="preserve"> </w:t>
      </w:r>
      <w:r w:rsidRPr="00A44FD7">
        <w:rPr>
          <w:rFonts w:ascii="Calibri" w:hAnsi="Calibri" w:cs="Calibri"/>
          <w:i w:val="0"/>
          <w:sz w:val="24"/>
          <w:szCs w:val="24"/>
        </w:rPr>
        <w:t xml:space="preserve">Completed ‘The Negotiation At Its Best’ course which offered as part of the ‘Second Generation Global Negotiation Education Project’ undertaken as a joint venture of the Dispute Resolution Institute at Hamline University School of Law and ADR Center Italy. The course provided with systematic negotiation strategies that </w:t>
      </w:r>
      <w:proofErr w:type="gramStart"/>
      <w:r w:rsidRPr="00A44FD7">
        <w:rPr>
          <w:rFonts w:ascii="Calibri" w:hAnsi="Calibri" w:cs="Calibri"/>
          <w:i w:val="0"/>
          <w:sz w:val="24"/>
          <w:szCs w:val="24"/>
        </w:rPr>
        <w:t>can be applied</w:t>
      </w:r>
      <w:proofErr w:type="gramEnd"/>
      <w:r w:rsidRPr="00A44FD7">
        <w:rPr>
          <w:rFonts w:ascii="Calibri" w:hAnsi="Calibri" w:cs="Calibri"/>
          <w:i w:val="0"/>
          <w:sz w:val="24"/>
          <w:szCs w:val="24"/>
        </w:rPr>
        <w:t xml:space="preserve"> across a wide range of business and legal situations.</w:t>
      </w:r>
    </w:p>
    <w:p w:rsidR="00106C80" w:rsidRPr="00A44FD7" w:rsidRDefault="00106C80" w:rsidP="00106C80">
      <w:pPr>
        <w:pStyle w:val="OiaeaeiYiio2"/>
        <w:widowControl/>
        <w:spacing w:before="20" w:after="20"/>
        <w:jc w:val="left"/>
        <w:rPr>
          <w:rFonts w:ascii="Calibri" w:hAnsi="Calibri" w:cs="Calibri"/>
          <w:i w:val="0"/>
          <w:sz w:val="24"/>
          <w:szCs w:val="24"/>
        </w:rPr>
      </w:pPr>
    </w:p>
    <w:p w:rsidR="00106C80" w:rsidRPr="00A44FD7" w:rsidRDefault="00106C80" w:rsidP="00106C80">
      <w:pPr>
        <w:rPr>
          <w:rFonts w:ascii="Calibri" w:hAnsi="Calibri" w:cs="Calibri"/>
          <w:szCs w:val="24"/>
          <w:lang w:val="en-US"/>
        </w:rPr>
      </w:pPr>
      <w:r w:rsidRPr="00A44FD7">
        <w:rPr>
          <w:rFonts w:ascii="Calibri" w:hAnsi="Calibri" w:cs="Calibri"/>
          <w:b/>
          <w:szCs w:val="24"/>
          <w:lang w:val="en-US"/>
        </w:rPr>
        <w:t xml:space="preserve">14-15 February 2009, Istanbul </w:t>
      </w:r>
      <w:proofErr w:type="spellStart"/>
      <w:r w:rsidRPr="00A44FD7">
        <w:rPr>
          <w:rFonts w:ascii="Calibri" w:hAnsi="Calibri" w:cs="Calibri"/>
          <w:b/>
          <w:szCs w:val="24"/>
          <w:lang w:val="en-US"/>
        </w:rPr>
        <w:t>Bilgi</w:t>
      </w:r>
      <w:proofErr w:type="spellEnd"/>
      <w:r w:rsidRPr="00A44FD7">
        <w:rPr>
          <w:rFonts w:ascii="Calibri" w:hAnsi="Calibri" w:cs="Calibri"/>
          <w:b/>
          <w:szCs w:val="24"/>
          <w:lang w:val="en-US"/>
        </w:rPr>
        <w:t xml:space="preserve"> University, Istanbul</w:t>
      </w:r>
      <w:r w:rsidRPr="00A44FD7">
        <w:rPr>
          <w:rFonts w:ascii="Calibri" w:hAnsi="Calibri" w:cs="Calibri"/>
          <w:szCs w:val="24"/>
          <w:lang w:val="en-US"/>
        </w:rPr>
        <w:t xml:space="preserve">; </w:t>
      </w:r>
      <w:r w:rsidR="0032453B" w:rsidRPr="00A44FD7">
        <w:rPr>
          <w:rFonts w:ascii="Calibri" w:hAnsi="Calibri" w:cs="Calibri"/>
          <w:szCs w:val="24"/>
          <w:lang w:val="en-US"/>
        </w:rPr>
        <w:t>Basic Mediation Skills Training</w:t>
      </w:r>
      <w:r w:rsidRPr="00A44FD7">
        <w:rPr>
          <w:rFonts w:ascii="Calibri" w:hAnsi="Calibri" w:cs="Calibri"/>
          <w:szCs w:val="24"/>
          <w:lang w:val="en-US"/>
        </w:rPr>
        <w:t>. Training organized in the context of the EC- funded project ‘Technical Assistance for Better Access to Justice –Turkey’. Project implemented by an international consortium led by ADR Center (Rome, Italy).</w:t>
      </w:r>
    </w:p>
    <w:p w:rsidR="00106C80" w:rsidRPr="00A44FD7" w:rsidRDefault="00106C80" w:rsidP="00A352E9">
      <w:pPr>
        <w:rPr>
          <w:rFonts w:ascii="Calibri" w:hAnsi="Calibri" w:cs="Calibri"/>
          <w:szCs w:val="24"/>
          <w:lang w:val="en-US"/>
        </w:rPr>
      </w:pPr>
      <w:r w:rsidRPr="00A44FD7">
        <w:rPr>
          <w:rFonts w:ascii="Calibri" w:hAnsi="Calibri" w:cs="Calibri"/>
          <w:b/>
          <w:szCs w:val="24"/>
          <w:lang w:val="en-US"/>
        </w:rPr>
        <w:t>13</w:t>
      </w:r>
      <w:r w:rsidRPr="00A44FD7">
        <w:rPr>
          <w:rFonts w:ascii="Calibri" w:hAnsi="Calibri" w:cs="Calibri"/>
          <w:b/>
          <w:szCs w:val="24"/>
          <w:vertAlign w:val="superscript"/>
          <w:lang w:val="en-US"/>
        </w:rPr>
        <w:t xml:space="preserve"> </w:t>
      </w:r>
      <w:r w:rsidRPr="00A44FD7">
        <w:rPr>
          <w:rFonts w:ascii="Calibri" w:hAnsi="Calibri" w:cs="Calibri"/>
          <w:b/>
          <w:szCs w:val="24"/>
          <w:lang w:val="en-US"/>
        </w:rPr>
        <w:t xml:space="preserve">February 2009, Istanbul </w:t>
      </w:r>
      <w:proofErr w:type="spellStart"/>
      <w:r w:rsidRPr="00A44FD7">
        <w:rPr>
          <w:rFonts w:ascii="Calibri" w:hAnsi="Calibri" w:cs="Calibri"/>
          <w:b/>
          <w:szCs w:val="24"/>
          <w:lang w:val="en-US"/>
        </w:rPr>
        <w:t>Bilgi</w:t>
      </w:r>
      <w:proofErr w:type="spellEnd"/>
      <w:r w:rsidRPr="00A44FD7">
        <w:rPr>
          <w:rFonts w:ascii="Calibri" w:hAnsi="Calibri" w:cs="Calibri"/>
          <w:b/>
          <w:szCs w:val="24"/>
          <w:lang w:val="en-US"/>
        </w:rPr>
        <w:t xml:space="preserve"> University, Istanbul</w:t>
      </w:r>
      <w:r w:rsidRPr="00A44FD7">
        <w:rPr>
          <w:rFonts w:ascii="Calibri" w:hAnsi="Calibri" w:cs="Calibri"/>
          <w:szCs w:val="24"/>
          <w:lang w:val="en-US"/>
        </w:rPr>
        <w:t>; Attended</w:t>
      </w:r>
      <w:r w:rsidR="002228D8">
        <w:rPr>
          <w:rFonts w:ascii="Calibri" w:hAnsi="Calibri" w:cs="Calibri"/>
          <w:szCs w:val="24"/>
          <w:lang w:val="en-US"/>
        </w:rPr>
        <w:t xml:space="preserve"> to the</w:t>
      </w:r>
      <w:r w:rsidRPr="00A44FD7">
        <w:rPr>
          <w:rFonts w:ascii="Calibri" w:hAnsi="Calibri" w:cs="Calibri"/>
          <w:szCs w:val="24"/>
          <w:lang w:val="en-US"/>
        </w:rPr>
        <w:t xml:space="preserve"> ‘Better Access to Justice in Turkey’ Conference, which is organized in the context of the EC- funded project ‘Technical</w:t>
      </w:r>
      <w:r w:rsidR="00BB5AB0">
        <w:rPr>
          <w:rFonts w:ascii="Calibri" w:hAnsi="Calibri" w:cs="Calibri"/>
          <w:szCs w:val="24"/>
          <w:lang w:val="en-US"/>
        </w:rPr>
        <w:t xml:space="preserve"> </w:t>
      </w:r>
      <w:r w:rsidRPr="00A44FD7">
        <w:rPr>
          <w:rFonts w:ascii="Calibri" w:hAnsi="Calibri" w:cs="Calibri"/>
          <w:szCs w:val="24"/>
          <w:lang w:val="en-US"/>
        </w:rPr>
        <w:t>Assistance for Better Access to Justice –Turkey’. Project implemented by an international consortium led by ADR Center (Rome, Italy).</w:t>
      </w:r>
    </w:p>
    <w:p w:rsidR="00A7165D" w:rsidRPr="00A44FD7" w:rsidRDefault="00A7165D" w:rsidP="00A7165D">
      <w:pPr>
        <w:rPr>
          <w:rFonts w:ascii="Calibri" w:hAnsi="Calibri" w:cs="Calibri"/>
          <w:b/>
          <w:szCs w:val="24"/>
          <w:lang w:val="en-US"/>
        </w:rPr>
      </w:pPr>
      <w:proofErr w:type="gramStart"/>
      <w:r w:rsidRPr="00A44FD7">
        <w:rPr>
          <w:rFonts w:ascii="Calibri" w:hAnsi="Calibri" w:cs="Calibri"/>
          <w:b/>
          <w:szCs w:val="24"/>
          <w:lang w:val="en-US"/>
        </w:rPr>
        <w:t>25/09/05- 4/12/06</w:t>
      </w:r>
      <w:proofErr w:type="gramEnd"/>
      <w:r w:rsidRPr="00A44FD7">
        <w:rPr>
          <w:rFonts w:ascii="Calibri" w:hAnsi="Calibri" w:cs="Calibri"/>
          <w:b/>
          <w:szCs w:val="24"/>
          <w:lang w:val="en-US"/>
        </w:rPr>
        <w:t xml:space="preserve"> British Council, Istanbul, Turkey; </w:t>
      </w:r>
      <w:r w:rsidRPr="00A44FD7">
        <w:rPr>
          <w:rFonts w:ascii="Calibri" w:hAnsi="Calibri" w:cs="Calibri"/>
          <w:szCs w:val="24"/>
          <w:lang w:val="en-US"/>
        </w:rPr>
        <w:t xml:space="preserve">Attended </w:t>
      </w:r>
      <w:r w:rsidR="00820600">
        <w:rPr>
          <w:rFonts w:ascii="Calibri" w:hAnsi="Calibri" w:cs="Calibri"/>
          <w:szCs w:val="24"/>
          <w:lang w:val="en-US"/>
        </w:rPr>
        <w:t>to th</w:t>
      </w:r>
      <w:r w:rsidR="009A68F6">
        <w:rPr>
          <w:rFonts w:ascii="Calibri" w:hAnsi="Calibri" w:cs="Calibri"/>
          <w:szCs w:val="24"/>
          <w:lang w:val="en-US"/>
        </w:rPr>
        <w:t>e</w:t>
      </w:r>
      <w:r w:rsidR="00820600">
        <w:rPr>
          <w:rFonts w:ascii="Calibri" w:hAnsi="Calibri" w:cs="Calibri"/>
          <w:szCs w:val="24"/>
          <w:lang w:val="en-US"/>
        </w:rPr>
        <w:t xml:space="preserve"> </w:t>
      </w:r>
      <w:r w:rsidRPr="00A44FD7">
        <w:rPr>
          <w:rFonts w:ascii="Calibri" w:hAnsi="Calibri" w:cs="Calibri"/>
          <w:szCs w:val="24"/>
          <w:lang w:val="en-US"/>
        </w:rPr>
        <w:t>Legal English course, which aimed to improve English skills in legal issues.</w:t>
      </w:r>
    </w:p>
    <w:p w:rsidR="002D3BBE" w:rsidRDefault="002D3BBE" w:rsidP="002D3BBE">
      <w:pPr>
        <w:pStyle w:val="CdCText"/>
        <w:rPr>
          <w:rFonts w:ascii="Calibri" w:hAnsi="Calibri" w:cs="Calibri"/>
          <w:sz w:val="24"/>
          <w:lang w:val="en-US"/>
        </w:rPr>
      </w:pPr>
      <w:proofErr w:type="gramStart"/>
      <w:r w:rsidRPr="00A44FD7">
        <w:rPr>
          <w:rFonts w:ascii="Calibri" w:hAnsi="Calibri" w:cs="Calibri"/>
          <w:b/>
          <w:sz w:val="24"/>
          <w:lang w:val="en-US"/>
        </w:rPr>
        <w:t>03/2005</w:t>
      </w:r>
      <w:proofErr w:type="gramEnd"/>
      <w:r w:rsidR="00074F14" w:rsidRPr="00A44FD7">
        <w:rPr>
          <w:rFonts w:ascii="Calibri" w:hAnsi="Calibri" w:cs="Calibri"/>
          <w:b/>
          <w:sz w:val="24"/>
          <w:lang w:val="en-US"/>
        </w:rPr>
        <w:t xml:space="preserve"> </w:t>
      </w:r>
      <w:r w:rsidRPr="00A44FD7">
        <w:rPr>
          <w:rFonts w:ascii="Calibri" w:hAnsi="Calibri" w:cs="Calibri"/>
          <w:b/>
          <w:sz w:val="24"/>
          <w:lang w:val="en-US"/>
        </w:rPr>
        <w:t>-</w:t>
      </w:r>
      <w:r w:rsidR="00074F14" w:rsidRPr="00A44FD7">
        <w:rPr>
          <w:rFonts w:ascii="Calibri" w:hAnsi="Calibri" w:cs="Calibri"/>
          <w:b/>
          <w:sz w:val="24"/>
          <w:lang w:val="en-US"/>
        </w:rPr>
        <w:t xml:space="preserve"> </w:t>
      </w:r>
      <w:r w:rsidRPr="00A44FD7">
        <w:rPr>
          <w:rFonts w:ascii="Calibri" w:hAnsi="Calibri" w:cs="Calibri"/>
          <w:b/>
          <w:sz w:val="24"/>
          <w:lang w:val="en-US"/>
        </w:rPr>
        <w:t>05/2005</w:t>
      </w:r>
      <w:r w:rsidRPr="00A44FD7">
        <w:rPr>
          <w:rFonts w:ascii="Calibri" w:hAnsi="Calibri" w:cs="Calibri"/>
          <w:b/>
          <w:sz w:val="24"/>
          <w:lang w:val="en-US"/>
        </w:rPr>
        <w:tab/>
        <w:t>Istanbul, Turkey</w:t>
      </w:r>
      <w:r w:rsidRPr="00A44FD7">
        <w:rPr>
          <w:rFonts w:ascii="Calibri" w:hAnsi="Calibri" w:cs="Calibri"/>
          <w:b/>
          <w:sz w:val="24"/>
          <w:lang w:val="en-US"/>
        </w:rPr>
        <w:tab/>
        <w:t>ICMC</w:t>
      </w:r>
      <w:r w:rsidRPr="00A44FD7">
        <w:rPr>
          <w:rFonts w:ascii="Calibri" w:hAnsi="Calibri" w:cs="Calibri"/>
          <w:sz w:val="24"/>
          <w:lang w:val="en-US"/>
        </w:rPr>
        <w:t xml:space="preserve"> </w:t>
      </w:r>
      <w:r w:rsidRPr="00A44FD7">
        <w:rPr>
          <w:rFonts w:ascii="Calibri" w:hAnsi="Calibri" w:cs="Calibri"/>
          <w:b/>
          <w:sz w:val="24"/>
          <w:lang w:val="en-US"/>
        </w:rPr>
        <w:t>(International Catholic Migration Commission)</w:t>
      </w:r>
      <w:r w:rsidR="00074F14" w:rsidRPr="00A44FD7">
        <w:rPr>
          <w:rFonts w:ascii="Calibri" w:hAnsi="Calibri" w:cs="Calibri"/>
          <w:b/>
          <w:sz w:val="24"/>
          <w:lang w:val="en-US"/>
        </w:rPr>
        <w:t>;</w:t>
      </w:r>
      <w:r w:rsidRPr="00A44FD7">
        <w:rPr>
          <w:rFonts w:ascii="Calibri" w:hAnsi="Calibri" w:cs="Calibri"/>
          <w:sz w:val="24"/>
          <w:lang w:val="en-US"/>
        </w:rPr>
        <w:tab/>
        <w:t>Internship</w:t>
      </w:r>
      <w:r w:rsidR="004D12C9">
        <w:rPr>
          <w:rFonts w:ascii="Calibri" w:hAnsi="Calibri" w:cs="Calibri"/>
          <w:sz w:val="24"/>
          <w:lang w:val="en-US"/>
        </w:rPr>
        <w:t>,</w:t>
      </w:r>
      <w:r w:rsidRPr="00A44FD7">
        <w:rPr>
          <w:rFonts w:ascii="Calibri" w:hAnsi="Calibri" w:cs="Calibri"/>
          <w:sz w:val="24"/>
          <w:lang w:val="en-US"/>
        </w:rPr>
        <w:tab/>
        <w:t xml:space="preserve">Worked on a project at the Legal Clinic at </w:t>
      </w:r>
      <w:proofErr w:type="spellStart"/>
      <w:r w:rsidRPr="00A44FD7">
        <w:rPr>
          <w:rFonts w:ascii="Calibri" w:hAnsi="Calibri" w:cs="Calibri"/>
          <w:sz w:val="24"/>
          <w:lang w:val="en-US"/>
        </w:rPr>
        <w:t>Bilgi</w:t>
      </w:r>
      <w:proofErr w:type="spellEnd"/>
      <w:r w:rsidRPr="00A44FD7">
        <w:rPr>
          <w:rFonts w:ascii="Calibri" w:hAnsi="Calibri" w:cs="Calibri"/>
          <w:sz w:val="24"/>
          <w:lang w:val="en-US"/>
        </w:rPr>
        <w:t xml:space="preserve"> University. The project consisted of interviewing Iraqi refugees and consulting them with their application procedures.</w:t>
      </w:r>
    </w:p>
    <w:p w:rsidR="007B5DEE" w:rsidRPr="00A44FD7" w:rsidRDefault="007B5DEE" w:rsidP="002D3BBE">
      <w:pPr>
        <w:pStyle w:val="CdCText"/>
        <w:rPr>
          <w:rFonts w:ascii="Calibri" w:hAnsi="Calibri" w:cs="Calibri"/>
          <w:sz w:val="24"/>
          <w:lang w:val="en-US"/>
        </w:rPr>
      </w:pPr>
    </w:p>
    <w:p w:rsidR="00106C80" w:rsidRDefault="002D3BBE" w:rsidP="002D3BBE">
      <w:pPr>
        <w:pStyle w:val="CdCText"/>
        <w:rPr>
          <w:rFonts w:ascii="Calibri" w:hAnsi="Calibri" w:cs="Calibri"/>
          <w:sz w:val="24"/>
          <w:lang w:val="en-US"/>
        </w:rPr>
      </w:pPr>
      <w:r w:rsidRPr="00A44FD7">
        <w:rPr>
          <w:rFonts w:ascii="Calibri" w:hAnsi="Calibri" w:cs="Calibri"/>
          <w:b/>
          <w:sz w:val="24"/>
          <w:lang w:val="en-US"/>
        </w:rPr>
        <w:lastRenderedPageBreak/>
        <w:t>30/01/2005</w:t>
      </w:r>
      <w:r w:rsidR="00074F14" w:rsidRPr="00A44FD7">
        <w:rPr>
          <w:rFonts w:ascii="Calibri" w:hAnsi="Calibri" w:cs="Calibri"/>
          <w:b/>
          <w:sz w:val="24"/>
          <w:lang w:val="en-US"/>
        </w:rPr>
        <w:t xml:space="preserve"> </w:t>
      </w:r>
      <w:r w:rsidRPr="00A44FD7">
        <w:rPr>
          <w:rFonts w:ascii="Calibri" w:hAnsi="Calibri" w:cs="Calibri"/>
          <w:b/>
          <w:sz w:val="24"/>
          <w:lang w:val="en-US"/>
        </w:rPr>
        <w:t>- 01/02/2005</w:t>
      </w:r>
      <w:r w:rsidRPr="00A44FD7">
        <w:rPr>
          <w:rFonts w:ascii="Calibri" w:hAnsi="Calibri" w:cs="Calibri"/>
          <w:b/>
          <w:sz w:val="24"/>
          <w:lang w:val="en-US"/>
        </w:rPr>
        <w:tab/>
        <w:t>Ankara, Turkey</w:t>
      </w:r>
      <w:r w:rsidRPr="00A44FD7">
        <w:rPr>
          <w:rFonts w:ascii="Calibri" w:hAnsi="Calibri" w:cs="Calibri"/>
          <w:b/>
          <w:sz w:val="24"/>
          <w:lang w:val="en-US"/>
        </w:rPr>
        <w:tab/>
        <w:t>UNHCR</w:t>
      </w:r>
      <w:r w:rsidRPr="00A44FD7">
        <w:rPr>
          <w:rFonts w:ascii="Calibri" w:hAnsi="Calibri" w:cs="Calibri"/>
          <w:sz w:val="24"/>
          <w:lang w:val="en-US"/>
        </w:rPr>
        <w:t xml:space="preserve"> (United Nations High Commissioner for Refugees)</w:t>
      </w:r>
      <w:r w:rsidRPr="00A44FD7">
        <w:rPr>
          <w:rFonts w:ascii="Calibri" w:hAnsi="Calibri" w:cs="Calibri"/>
          <w:sz w:val="24"/>
          <w:lang w:val="en-US"/>
        </w:rPr>
        <w:tab/>
        <w:t>Traineeship</w:t>
      </w:r>
      <w:r w:rsidR="004D12C9">
        <w:rPr>
          <w:rFonts w:ascii="Calibri" w:hAnsi="Calibri" w:cs="Calibri"/>
          <w:sz w:val="24"/>
          <w:lang w:val="en-US"/>
        </w:rPr>
        <w:t>,</w:t>
      </w:r>
      <w:r w:rsidRPr="00A44FD7">
        <w:rPr>
          <w:rFonts w:ascii="Calibri" w:hAnsi="Calibri" w:cs="Calibri"/>
          <w:sz w:val="24"/>
          <w:lang w:val="en-US"/>
        </w:rPr>
        <w:tab/>
        <w:t xml:space="preserve">Participated in a training program for the Legal Clinic at </w:t>
      </w:r>
      <w:proofErr w:type="spellStart"/>
      <w:r w:rsidRPr="00A44FD7">
        <w:rPr>
          <w:rFonts w:ascii="Calibri" w:hAnsi="Calibri" w:cs="Calibri"/>
          <w:sz w:val="24"/>
          <w:lang w:val="en-US"/>
        </w:rPr>
        <w:t>Bilgi</w:t>
      </w:r>
      <w:proofErr w:type="spellEnd"/>
      <w:r w:rsidRPr="00A44FD7">
        <w:rPr>
          <w:rFonts w:ascii="Calibri" w:hAnsi="Calibri" w:cs="Calibri"/>
          <w:sz w:val="24"/>
          <w:lang w:val="en-US"/>
        </w:rPr>
        <w:t xml:space="preserve"> University. Training focused on procedures and criteria for determining refugee status for gaining practical experience in interviewing methods</w:t>
      </w:r>
      <w:r w:rsidR="00557A05">
        <w:rPr>
          <w:rFonts w:ascii="Calibri" w:hAnsi="Calibri" w:cs="Calibri"/>
          <w:sz w:val="24"/>
          <w:lang w:val="en-US"/>
        </w:rPr>
        <w:t>.</w:t>
      </w:r>
    </w:p>
    <w:p w:rsidR="00557A05" w:rsidRPr="00A44FD7" w:rsidRDefault="00557A05" w:rsidP="002D3BBE">
      <w:pPr>
        <w:pStyle w:val="CdCText"/>
        <w:rPr>
          <w:rFonts w:ascii="Calibri" w:hAnsi="Calibri" w:cs="Calibri"/>
          <w:sz w:val="24"/>
          <w:lang w:val="en-US"/>
        </w:rPr>
      </w:pPr>
    </w:p>
    <w:p w:rsidR="00877BAD" w:rsidRPr="00A44FD7" w:rsidRDefault="00877BAD" w:rsidP="00877BAD">
      <w:pPr>
        <w:rPr>
          <w:rFonts w:ascii="Calibri" w:hAnsi="Calibri" w:cs="Calibri"/>
          <w:b/>
          <w:szCs w:val="24"/>
          <w:lang w:val="en-US"/>
        </w:rPr>
      </w:pPr>
      <w:r w:rsidRPr="00A44FD7">
        <w:rPr>
          <w:rFonts w:ascii="Calibri" w:hAnsi="Calibri" w:cs="Calibri"/>
          <w:b/>
          <w:szCs w:val="24"/>
          <w:lang w:val="en-US"/>
        </w:rPr>
        <w:t>07-23 September 2003,</w:t>
      </w:r>
      <w:r w:rsidR="00074F14" w:rsidRPr="00A44FD7">
        <w:rPr>
          <w:rFonts w:ascii="Calibri" w:hAnsi="Calibri" w:cs="Calibri"/>
          <w:b/>
          <w:szCs w:val="24"/>
          <w:lang w:val="en-US"/>
        </w:rPr>
        <w:t xml:space="preserve"> </w:t>
      </w:r>
      <w:r w:rsidRPr="00A44FD7">
        <w:rPr>
          <w:rFonts w:ascii="Calibri" w:hAnsi="Calibri" w:cs="Calibri"/>
          <w:b/>
          <w:szCs w:val="24"/>
          <w:lang w:val="en-US"/>
        </w:rPr>
        <w:t xml:space="preserve">Europa </w:t>
      </w:r>
      <w:proofErr w:type="spellStart"/>
      <w:r w:rsidRPr="00A44FD7">
        <w:rPr>
          <w:rFonts w:ascii="Calibri" w:hAnsi="Calibri" w:cs="Calibri"/>
          <w:b/>
          <w:szCs w:val="24"/>
          <w:lang w:val="en-US"/>
        </w:rPr>
        <w:t>Universitat</w:t>
      </w:r>
      <w:proofErr w:type="spellEnd"/>
      <w:r w:rsidRPr="00A44FD7">
        <w:rPr>
          <w:rFonts w:ascii="Calibri" w:hAnsi="Calibri" w:cs="Calibri"/>
          <w:b/>
          <w:szCs w:val="24"/>
          <w:lang w:val="en-US"/>
        </w:rPr>
        <w:t xml:space="preserve"> </w:t>
      </w:r>
      <w:proofErr w:type="spellStart"/>
      <w:r w:rsidRPr="00A44FD7">
        <w:rPr>
          <w:rFonts w:ascii="Calibri" w:hAnsi="Calibri" w:cs="Calibri"/>
          <w:b/>
          <w:szCs w:val="24"/>
          <w:lang w:val="en-US"/>
        </w:rPr>
        <w:t>Viadrina</w:t>
      </w:r>
      <w:proofErr w:type="spellEnd"/>
      <w:r w:rsidRPr="00A44FD7">
        <w:rPr>
          <w:rFonts w:ascii="Calibri" w:hAnsi="Calibri" w:cs="Calibri"/>
          <w:b/>
          <w:szCs w:val="24"/>
          <w:lang w:val="en-US"/>
        </w:rPr>
        <w:t>, Frankfurt (Oder), Germany</w:t>
      </w:r>
    </w:p>
    <w:p w:rsidR="00F91CE0" w:rsidRPr="00A44FD7" w:rsidRDefault="00877BAD" w:rsidP="00074F14">
      <w:pPr>
        <w:rPr>
          <w:rFonts w:ascii="Calibri" w:hAnsi="Calibri" w:cs="Calibri"/>
          <w:szCs w:val="24"/>
          <w:lang w:val="en-US"/>
        </w:rPr>
      </w:pPr>
      <w:r w:rsidRPr="00A44FD7">
        <w:rPr>
          <w:rFonts w:ascii="Calibri" w:hAnsi="Calibri" w:cs="Calibri"/>
          <w:szCs w:val="24"/>
          <w:lang w:val="en-US"/>
        </w:rPr>
        <w:t xml:space="preserve">Attended </w:t>
      </w:r>
      <w:r w:rsidR="00557A05">
        <w:rPr>
          <w:rFonts w:ascii="Calibri" w:hAnsi="Calibri" w:cs="Calibri"/>
          <w:szCs w:val="24"/>
          <w:lang w:val="en-US"/>
        </w:rPr>
        <w:t xml:space="preserve">to </w:t>
      </w:r>
      <w:bookmarkStart w:id="0" w:name="_GoBack"/>
      <w:bookmarkEnd w:id="0"/>
      <w:r w:rsidRPr="00A44FD7">
        <w:rPr>
          <w:rFonts w:ascii="Calibri" w:hAnsi="Calibri" w:cs="Calibri"/>
          <w:szCs w:val="24"/>
          <w:lang w:val="en-US"/>
        </w:rPr>
        <w:t>the Summer Course ‘The European System of Human Rights Protection’. This summer course concentrated on integrated treatment of various European Systems and specifically of European issues of human rights protection under the regimes of the Council Europe (the</w:t>
      </w:r>
      <w:r w:rsidR="00074F14" w:rsidRPr="00A44FD7">
        <w:rPr>
          <w:rFonts w:ascii="Calibri" w:hAnsi="Calibri" w:cs="Calibri"/>
          <w:szCs w:val="24"/>
          <w:lang w:val="en-US"/>
        </w:rPr>
        <w:t xml:space="preserve"> </w:t>
      </w:r>
      <w:r w:rsidRPr="00A44FD7">
        <w:rPr>
          <w:rFonts w:ascii="Calibri" w:hAnsi="Calibri" w:cs="Calibri"/>
          <w:szCs w:val="24"/>
          <w:lang w:val="en-US"/>
        </w:rPr>
        <w:t>European Convention of Human Rights and the European Social Charter), the European Community and the Organizations for Security and Co-operati</w:t>
      </w:r>
      <w:r w:rsidR="00074F14" w:rsidRPr="00A44FD7">
        <w:rPr>
          <w:rFonts w:ascii="Calibri" w:hAnsi="Calibri" w:cs="Calibri"/>
          <w:szCs w:val="24"/>
          <w:lang w:val="en-US"/>
        </w:rPr>
        <w:t>on in Europe (Helsinki Accords</w:t>
      </w:r>
      <w:r w:rsidR="00FE17A6" w:rsidRPr="00A44FD7">
        <w:rPr>
          <w:rFonts w:ascii="Calibri" w:hAnsi="Calibri" w:cs="Calibri"/>
          <w:szCs w:val="24"/>
          <w:lang w:val="en-US"/>
        </w:rPr>
        <w:t>).</w:t>
      </w:r>
    </w:p>
    <w:p w:rsidR="002461A0" w:rsidRPr="00E74219" w:rsidRDefault="002461A0" w:rsidP="002461A0">
      <w:pPr>
        <w:rPr>
          <w:rFonts w:ascii="Calibri" w:hAnsi="Calibri" w:cs="Calibri"/>
          <w:b/>
          <w:sz w:val="28"/>
          <w:szCs w:val="28"/>
          <w:u w:val="single"/>
          <w:lang w:val="en-US"/>
        </w:rPr>
      </w:pPr>
      <w:r w:rsidRPr="00E74219">
        <w:rPr>
          <w:rFonts w:ascii="Calibri" w:hAnsi="Calibri" w:cs="Calibri"/>
          <w:b/>
          <w:sz w:val="28"/>
          <w:szCs w:val="28"/>
          <w:u w:val="single"/>
          <w:lang w:val="en-US"/>
        </w:rPr>
        <w:t xml:space="preserve">Other skills: (e.g. Computer literacy, etc.): </w:t>
      </w:r>
    </w:p>
    <w:p w:rsidR="002461A0" w:rsidRPr="00DD0EBF" w:rsidRDefault="002461A0" w:rsidP="002461A0">
      <w:pPr>
        <w:rPr>
          <w:rFonts w:ascii="Calibri" w:hAnsi="Calibri" w:cs="Calibri"/>
          <w:szCs w:val="24"/>
          <w:lang w:val="en-US"/>
        </w:rPr>
      </w:pPr>
      <w:r w:rsidRPr="00DD0EBF">
        <w:rPr>
          <w:rFonts w:ascii="Calibri" w:hAnsi="Calibri" w:cs="Calibri"/>
          <w:szCs w:val="24"/>
          <w:lang w:val="en-US"/>
        </w:rPr>
        <w:t>Good knowledge of MS Off</w:t>
      </w:r>
      <w:r w:rsidR="000C0233">
        <w:rPr>
          <w:rFonts w:ascii="Calibri" w:hAnsi="Calibri" w:cs="Calibri"/>
          <w:szCs w:val="24"/>
          <w:lang w:val="en-US"/>
        </w:rPr>
        <w:t>ice (Word, Excel, Power Point)</w:t>
      </w:r>
    </w:p>
    <w:sectPr w:rsidR="002461A0" w:rsidRPr="00DD0EBF" w:rsidSect="00074F14">
      <w:footerReference w:type="default" r:id="rId9"/>
      <w:pgSz w:w="11906" w:h="16838"/>
      <w:pgMar w:top="1134" w:right="1418" w:bottom="2552"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436" w:rsidRDefault="00F96436">
      <w:pPr>
        <w:spacing w:after="0"/>
      </w:pPr>
      <w:r>
        <w:separator/>
      </w:r>
    </w:p>
  </w:endnote>
  <w:endnote w:type="continuationSeparator" w:id="0">
    <w:p w:rsidR="00F96436" w:rsidRDefault="00F964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A2"/>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Lohit Hindi">
    <w:charset w:val="80"/>
    <w:family w:val="auto"/>
    <w:pitch w:val="default"/>
  </w:font>
  <w:font w:name="Tahoma">
    <w:panose1 w:val="020B0604030504040204"/>
    <w:charset w:val="A2"/>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D2C" w:rsidRDefault="00B91D2C">
    <w:pPr>
      <w:pStyle w:val="AltBilgi"/>
      <w:tabs>
        <w:tab w:val="center" w:pos="4111"/>
      </w:tabs>
      <w:rPr>
        <w:szCs w:val="16"/>
        <w:lang w:val="sv-SE"/>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Cs w:val="16"/>
      </w:rPr>
      <w:tab/>
    </w:r>
    <w:r>
      <w:rPr>
        <w:rFonts w:ascii="Times New Roman" w:hAnsi="Times New Roman" w:cs="Times New Roman"/>
        <w:szCs w:val="16"/>
      </w:rPr>
      <w:tab/>
    </w:r>
    <w:r>
      <w:rPr>
        <w:rFonts w:ascii="Times New Roman" w:hAnsi="Times New Roman" w:cs="Times New Roman"/>
        <w:sz w:val="18"/>
        <w:szCs w:val="18"/>
      </w:rPr>
      <w:t>Page</w:t>
    </w:r>
    <w:r>
      <w:rPr>
        <w:szCs w:val="16"/>
      </w:rPr>
      <w:t xml:space="preserve"> </w:t>
    </w:r>
    <w:r>
      <w:rPr>
        <w:szCs w:val="16"/>
        <w:lang w:val="sv-SE"/>
      </w:rPr>
      <w:fldChar w:fldCharType="begin"/>
    </w:r>
    <w:r>
      <w:rPr>
        <w:szCs w:val="16"/>
        <w:lang w:val="sv-SE"/>
      </w:rPr>
      <w:instrText xml:space="preserve"> PAGE </w:instrText>
    </w:r>
    <w:r>
      <w:rPr>
        <w:szCs w:val="16"/>
        <w:lang w:val="sv-SE"/>
      </w:rPr>
      <w:fldChar w:fldCharType="separate"/>
    </w:r>
    <w:r w:rsidR="00557A05">
      <w:rPr>
        <w:noProof/>
        <w:szCs w:val="16"/>
        <w:lang w:val="sv-SE"/>
      </w:rPr>
      <w:t>10</w:t>
    </w:r>
    <w:r>
      <w:rPr>
        <w:szCs w:val="16"/>
        <w:lang w:val="sv-SE"/>
      </w:rPr>
      <w:fldChar w:fldCharType="end"/>
    </w:r>
    <w:r>
      <w:rPr>
        <w:szCs w:val="16"/>
      </w:rPr>
      <w:t xml:space="preserve"> of </w:t>
    </w:r>
    <w:r>
      <w:rPr>
        <w:szCs w:val="16"/>
        <w:lang w:val="sv-SE"/>
      </w:rPr>
      <w:t>5</w:t>
    </w:r>
  </w:p>
  <w:p w:rsidR="00B91D2C" w:rsidRDefault="00B91D2C">
    <w:pPr>
      <w:pStyle w:val="AltBilgi"/>
      <w:tabs>
        <w:tab w:val="center" w:pos="4111"/>
      </w:tabs>
    </w:pPr>
    <w:r w:rsidRPr="00A7165D">
      <w:t>Curriculum vitae of [VINCENZI, SENEM]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436" w:rsidRDefault="00F96436">
      <w:pPr>
        <w:spacing w:after="0"/>
      </w:pPr>
      <w:r>
        <w:separator/>
      </w:r>
    </w:p>
  </w:footnote>
  <w:footnote w:type="continuationSeparator" w:id="0">
    <w:p w:rsidR="00F96436" w:rsidRDefault="00F9643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B14A3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2"/>
    <w:multiLevelType w:val="singleLevel"/>
    <w:tmpl w:val="00000002"/>
    <w:name w:val="WW8Num2"/>
    <w:lvl w:ilvl="0">
      <w:start w:val="1"/>
      <w:numFmt w:val="decimal"/>
      <w:pStyle w:val="ListNumber51"/>
      <w:lvlText w:val="%1."/>
      <w:lvlJc w:val="left"/>
      <w:pPr>
        <w:tabs>
          <w:tab w:val="num" w:pos="1492"/>
        </w:tabs>
        <w:ind w:left="1492" w:hanging="360"/>
      </w:pPr>
    </w:lvl>
  </w:abstractNum>
  <w:abstractNum w:abstractNumId="3" w15:restartNumberingAfterBreak="0">
    <w:nsid w:val="00000003"/>
    <w:multiLevelType w:val="singleLevel"/>
    <w:tmpl w:val="00000003"/>
    <w:name w:val="WW8Num3"/>
    <w:lvl w:ilvl="0">
      <w:start w:val="1"/>
      <w:numFmt w:val="bullet"/>
      <w:pStyle w:val="ListBullet51"/>
      <w:lvlText w:val=""/>
      <w:lvlJc w:val="left"/>
      <w:pPr>
        <w:tabs>
          <w:tab w:val="num" w:pos="1492"/>
        </w:tabs>
        <w:ind w:left="1492"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pStyle w:val="ListNumber21"/>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05"/>
    <w:multiLevelType w:val="multilevel"/>
    <w:tmpl w:val="00000005"/>
    <w:name w:val="WW8Num5"/>
    <w:lvl w:ilvl="0">
      <w:start w:val="1"/>
      <w:numFmt w:val="decimal"/>
      <w:pStyle w:val="ListNumber1"/>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singleLevel"/>
    <w:tmpl w:val="00000006"/>
    <w:name w:val="WW8Num6"/>
    <w:lvl w:ilvl="0">
      <w:start w:val="1"/>
      <w:numFmt w:val="bullet"/>
      <w:pStyle w:val="ListBullet1"/>
      <w:lvlText w:val=""/>
      <w:lvlJc w:val="left"/>
      <w:pPr>
        <w:tabs>
          <w:tab w:val="num" w:pos="765"/>
        </w:tabs>
        <w:ind w:left="765" w:hanging="283"/>
      </w:pPr>
      <w:rPr>
        <w:rFonts w:ascii="Symbol" w:hAnsi="Symbol" w:cs="Symbol"/>
      </w:rPr>
    </w:lvl>
  </w:abstractNum>
  <w:abstractNum w:abstractNumId="7" w15:restartNumberingAfterBreak="0">
    <w:nsid w:val="00000007"/>
    <w:multiLevelType w:val="multilevel"/>
    <w:tmpl w:val="00000007"/>
    <w:name w:val="WW8Num7"/>
    <w:lvl w:ilvl="0">
      <w:start w:val="1"/>
      <w:numFmt w:val="decimal"/>
      <w:pStyle w:val="ListNumber31"/>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0000008"/>
    <w:multiLevelType w:val="singleLevel"/>
    <w:tmpl w:val="00000008"/>
    <w:name w:val="WW8Num8"/>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9" w15:restartNumberingAfterBreak="0">
    <w:nsid w:val="00000009"/>
    <w:multiLevelType w:val="multilevel"/>
    <w:tmpl w:val="00000009"/>
    <w:name w:val="WW8Num9"/>
    <w:lvl w:ilvl="0">
      <w:start w:val="1"/>
      <w:numFmt w:val="decimal"/>
      <w:pStyle w:val="ListNumber10"/>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cs="Times New Roman"/>
      </w:rPr>
    </w:lvl>
    <w:lvl w:ilvl="3">
      <w:start w:val="1"/>
      <w:numFmt w:val="bullet"/>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0A"/>
    <w:multiLevelType w:val="singleLevel"/>
    <w:tmpl w:val="0000000A"/>
    <w:name w:val="WW8Num10"/>
    <w:lvl w:ilvl="0">
      <w:start w:val="1"/>
      <w:numFmt w:val="bullet"/>
      <w:pStyle w:val="ListBullet21"/>
      <w:lvlText w:val=""/>
      <w:lvlJc w:val="left"/>
      <w:pPr>
        <w:tabs>
          <w:tab w:val="num" w:pos="1485"/>
        </w:tabs>
        <w:ind w:left="1485" w:hanging="283"/>
      </w:pPr>
      <w:rPr>
        <w:rFonts w:ascii="Symbol" w:hAnsi="Symbol" w:cs="Symbol"/>
      </w:rPr>
    </w:lvl>
  </w:abstractNum>
  <w:abstractNum w:abstractNumId="11" w15:restartNumberingAfterBreak="0">
    <w:nsid w:val="0000000B"/>
    <w:multiLevelType w:val="singleLevel"/>
    <w:tmpl w:val="0000000B"/>
    <w:name w:val="WW8Num11"/>
    <w:lvl w:ilvl="0">
      <w:start w:val="1"/>
      <w:numFmt w:val="bullet"/>
      <w:pStyle w:val="ListBullet10"/>
      <w:lvlText w:val=""/>
      <w:lvlJc w:val="left"/>
      <w:pPr>
        <w:tabs>
          <w:tab w:val="num" w:pos="283"/>
        </w:tabs>
        <w:ind w:left="283" w:hanging="283"/>
      </w:pPr>
      <w:rPr>
        <w:rFonts w:ascii="Symbol" w:hAnsi="Symbol" w:cs="Times New Roman"/>
      </w:rPr>
    </w:lvl>
  </w:abstractNum>
  <w:abstractNum w:abstractNumId="12" w15:restartNumberingAfterBreak="0">
    <w:nsid w:val="0000000C"/>
    <w:multiLevelType w:val="singleLevel"/>
    <w:tmpl w:val="0000000C"/>
    <w:name w:val="WW8Num12"/>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13" w15:restartNumberingAfterBreak="0">
    <w:nsid w:val="0000000D"/>
    <w:multiLevelType w:val="singleLevel"/>
    <w:tmpl w:val="0000000D"/>
    <w:name w:val="WW8Num13"/>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14" w15:restartNumberingAfterBreak="0">
    <w:nsid w:val="0000000E"/>
    <w:multiLevelType w:val="singleLevel"/>
    <w:tmpl w:val="0000000E"/>
    <w:name w:val="WW8Num14"/>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15" w15:restartNumberingAfterBreak="0">
    <w:nsid w:val="0000000F"/>
    <w:multiLevelType w:val="singleLevel"/>
    <w:tmpl w:val="0000000F"/>
    <w:name w:val="WW8Num15"/>
    <w:lvl w:ilvl="0">
      <w:start w:val="1"/>
      <w:numFmt w:val="bullet"/>
      <w:pStyle w:val="ListDash1"/>
      <w:lvlText w:val="–"/>
      <w:lvlJc w:val="left"/>
      <w:pPr>
        <w:tabs>
          <w:tab w:val="num" w:pos="765"/>
        </w:tabs>
        <w:ind w:left="765" w:hanging="283"/>
      </w:pPr>
      <w:rPr>
        <w:rFonts w:ascii="Times New Roman" w:hAnsi="Times New Roman" w:cs="Symbol"/>
      </w:rPr>
    </w:lvl>
  </w:abstractNum>
  <w:abstractNum w:abstractNumId="16" w15:restartNumberingAfterBreak="0">
    <w:nsid w:val="00000010"/>
    <w:multiLevelType w:val="singleLevel"/>
    <w:tmpl w:val="00000010"/>
    <w:name w:val="WW8Num16"/>
    <w:lvl w:ilvl="0">
      <w:start w:val="1"/>
      <w:numFmt w:val="bullet"/>
      <w:pStyle w:val="ListBullet31"/>
      <w:lvlText w:val=""/>
      <w:lvlJc w:val="left"/>
      <w:pPr>
        <w:tabs>
          <w:tab w:val="num" w:pos="1485"/>
        </w:tabs>
        <w:ind w:left="1485" w:hanging="283"/>
      </w:pPr>
      <w:rPr>
        <w:rFonts w:ascii="Symbol" w:hAnsi="Symbol" w:cs="Symbol"/>
      </w:rPr>
    </w:lvl>
  </w:abstractNum>
  <w:abstractNum w:abstractNumId="17" w15:restartNumberingAfterBreak="0">
    <w:nsid w:val="00000011"/>
    <w:multiLevelType w:val="singleLevel"/>
    <w:tmpl w:val="00000011"/>
    <w:name w:val="WW8Num17"/>
    <w:lvl w:ilvl="0">
      <w:start w:val="1"/>
      <w:numFmt w:val="bullet"/>
      <w:pStyle w:val="ListBullet41"/>
      <w:lvlText w:val=""/>
      <w:lvlJc w:val="left"/>
      <w:pPr>
        <w:tabs>
          <w:tab w:val="num" w:pos="1485"/>
        </w:tabs>
        <w:ind w:left="1485" w:hanging="283"/>
      </w:pPr>
      <w:rPr>
        <w:rFonts w:ascii="Symbol" w:hAnsi="Symbol" w:cs="Symbol"/>
      </w:rPr>
    </w:lvl>
  </w:abstractNum>
  <w:abstractNum w:abstractNumId="18" w15:restartNumberingAfterBreak="0">
    <w:nsid w:val="00000012"/>
    <w:multiLevelType w:val="multilevel"/>
    <w:tmpl w:val="00000012"/>
    <w:name w:val="WW8Num18"/>
    <w:lvl w:ilvl="0">
      <w:start w:val="1"/>
      <w:numFmt w:val="decimal"/>
      <w:pStyle w:val="ListNumber41"/>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00000013"/>
    <w:multiLevelType w:val="multilevel"/>
    <w:tmpl w:val="00000013"/>
    <w:name w:val="WW8Num19"/>
    <w:lvl w:ilvl="0">
      <w:start w:val="1"/>
      <w:numFmt w:val="decimal"/>
      <w:pStyle w:val="Heading2b"/>
      <w:lvlText w:val="%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B0A64C6"/>
    <w:multiLevelType w:val="hybridMultilevel"/>
    <w:tmpl w:val="AC20DD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FA4557"/>
    <w:multiLevelType w:val="hybridMultilevel"/>
    <w:tmpl w:val="8D86C9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5B5729E"/>
    <w:multiLevelType w:val="hybridMultilevel"/>
    <w:tmpl w:val="EA1E13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5A4E92"/>
    <w:multiLevelType w:val="hybridMultilevel"/>
    <w:tmpl w:val="8432DD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1"/>
  </w:num>
  <w:num w:numId="21">
    <w:abstractNumId w:val="0"/>
  </w:num>
  <w:num w:numId="22">
    <w:abstractNumId w:val="20"/>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93"/>
    <w:rsid w:val="00006C43"/>
    <w:rsid w:val="0000753A"/>
    <w:rsid w:val="000116A6"/>
    <w:rsid w:val="00021055"/>
    <w:rsid w:val="00031122"/>
    <w:rsid w:val="000433D9"/>
    <w:rsid w:val="0004586D"/>
    <w:rsid w:val="0005117D"/>
    <w:rsid w:val="00051A2A"/>
    <w:rsid w:val="00053FFB"/>
    <w:rsid w:val="00054E8F"/>
    <w:rsid w:val="000558F9"/>
    <w:rsid w:val="00056E2B"/>
    <w:rsid w:val="000603CB"/>
    <w:rsid w:val="000637C6"/>
    <w:rsid w:val="00074F14"/>
    <w:rsid w:val="000769AA"/>
    <w:rsid w:val="0008467B"/>
    <w:rsid w:val="000867EA"/>
    <w:rsid w:val="000A3A70"/>
    <w:rsid w:val="000B20E8"/>
    <w:rsid w:val="000B4769"/>
    <w:rsid w:val="000B50E3"/>
    <w:rsid w:val="000C0233"/>
    <w:rsid w:val="000C73CA"/>
    <w:rsid w:val="000D73F5"/>
    <w:rsid w:val="000D7FF3"/>
    <w:rsid w:val="000E081F"/>
    <w:rsid w:val="000E22C6"/>
    <w:rsid w:val="000F373E"/>
    <w:rsid w:val="000F729E"/>
    <w:rsid w:val="000F77BC"/>
    <w:rsid w:val="00104E11"/>
    <w:rsid w:val="00106C80"/>
    <w:rsid w:val="00107C9E"/>
    <w:rsid w:val="0011256A"/>
    <w:rsid w:val="00113783"/>
    <w:rsid w:val="00117B98"/>
    <w:rsid w:val="00121652"/>
    <w:rsid w:val="0013167A"/>
    <w:rsid w:val="00140158"/>
    <w:rsid w:val="00144596"/>
    <w:rsid w:val="00146606"/>
    <w:rsid w:val="001721C8"/>
    <w:rsid w:val="00174A08"/>
    <w:rsid w:val="001761FA"/>
    <w:rsid w:val="001806B1"/>
    <w:rsid w:val="00182F94"/>
    <w:rsid w:val="001876A9"/>
    <w:rsid w:val="001A0BC0"/>
    <w:rsid w:val="001A34D7"/>
    <w:rsid w:val="001A488B"/>
    <w:rsid w:val="001A5A83"/>
    <w:rsid w:val="001A6135"/>
    <w:rsid w:val="001A7429"/>
    <w:rsid w:val="001B58CD"/>
    <w:rsid w:val="001C0FAE"/>
    <w:rsid w:val="001C5956"/>
    <w:rsid w:val="001D3268"/>
    <w:rsid w:val="001D7451"/>
    <w:rsid w:val="001F2906"/>
    <w:rsid w:val="00200277"/>
    <w:rsid w:val="00201FD0"/>
    <w:rsid w:val="002043E2"/>
    <w:rsid w:val="00206A8A"/>
    <w:rsid w:val="002228D8"/>
    <w:rsid w:val="0022746E"/>
    <w:rsid w:val="0023140C"/>
    <w:rsid w:val="0023400B"/>
    <w:rsid w:val="002461A0"/>
    <w:rsid w:val="002536DB"/>
    <w:rsid w:val="00255C30"/>
    <w:rsid w:val="002575A5"/>
    <w:rsid w:val="00263E51"/>
    <w:rsid w:val="002832E2"/>
    <w:rsid w:val="00290407"/>
    <w:rsid w:val="00293A07"/>
    <w:rsid w:val="00295D24"/>
    <w:rsid w:val="002C2226"/>
    <w:rsid w:val="002C3BE1"/>
    <w:rsid w:val="002D100A"/>
    <w:rsid w:val="002D3777"/>
    <w:rsid w:val="002D3BBE"/>
    <w:rsid w:val="002D6F95"/>
    <w:rsid w:val="002E726D"/>
    <w:rsid w:val="00301726"/>
    <w:rsid w:val="003018E9"/>
    <w:rsid w:val="00305D5C"/>
    <w:rsid w:val="00307E9C"/>
    <w:rsid w:val="0032453B"/>
    <w:rsid w:val="0032700E"/>
    <w:rsid w:val="00343707"/>
    <w:rsid w:val="00344315"/>
    <w:rsid w:val="003513BB"/>
    <w:rsid w:val="00352F14"/>
    <w:rsid w:val="003603A2"/>
    <w:rsid w:val="0036106F"/>
    <w:rsid w:val="00365BB5"/>
    <w:rsid w:val="0037144A"/>
    <w:rsid w:val="003736EF"/>
    <w:rsid w:val="003778A3"/>
    <w:rsid w:val="00383C9A"/>
    <w:rsid w:val="00394E88"/>
    <w:rsid w:val="00395FD4"/>
    <w:rsid w:val="003A7216"/>
    <w:rsid w:val="003C1649"/>
    <w:rsid w:val="003C24AF"/>
    <w:rsid w:val="003C3839"/>
    <w:rsid w:val="003D3CA8"/>
    <w:rsid w:val="003E0238"/>
    <w:rsid w:val="003E20C3"/>
    <w:rsid w:val="003E78CC"/>
    <w:rsid w:val="003F64E0"/>
    <w:rsid w:val="0040090C"/>
    <w:rsid w:val="004012DC"/>
    <w:rsid w:val="004058CF"/>
    <w:rsid w:val="00407C90"/>
    <w:rsid w:val="00407EDC"/>
    <w:rsid w:val="00415F8C"/>
    <w:rsid w:val="00427A09"/>
    <w:rsid w:val="00432A98"/>
    <w:rsid w:val="004350B9"/>
    <w:rsid w:val="0046015E"/>
    <w:rsid w:val="00461A6E"/>
    <w:rsid w:val="00461D83"/>
    <w:rsid w:val="004719CE"/>
    <w:rsid w:val="004A48E3"/>
    <w:rsid w:val="004B7D8A"/>
    <w:rsid w:val="004C0FE1"/>
    <w:rsid w:val="004C15FC"/>
    <w:rsid w:val="004C3C04"/>
    <w:rsid w:val="004C4DC1"/>
    <w:rsid w:val="004C5D33"/>
    <w:rsid w:val="004C6215"/>
    <w:rsid w:val="004C6656"/>
    <w:rsid w:val="004D12C9"/>
    <w:rsid w:val="004D5D24"/>
    <w:rsid w:val="004F48F7"/>
    <w:rsid w:val="00504D5E"/>
    <w:rsid w:val="0051171E"/>
    <w:rsid w:val="005178BB"/>
    <w:rsid w:val="00522C4C"/>
    <w:rsid w:val="0052533C"/>
    <w:rsid w:val="0054077B"/>
    <w:rsid w:val="00541012"/>
    <w:rsid w:val="00545944"/>
    <w:rsid w:val="005460EA"/>
    <w:rsid w:val="00551AC8"/>
    <w:rsid w:val="00551FB4"/>
    <w:rsid w:val="00557A05"/>
    <w:rsid w:val="005623DE"/>
    <w:rsid w:val="00562EC0"/>
    <w:rsid w:val="005651B8"/>
    <w:rsid w:val="00584B16"/>
    <w:rsid w:val="00585959"/>
    <w:rsid w:val="005A6896"/>
    <w:rsid w:val="005A7943"/>
    <w:rsid w:val="005C3AA1"/>
    <w:rsid w:val="005D248D"/>
    <w:rsid w:val="005D2775"/>
    <w:rsid w:val="005E5915"/>
    <w:rsid w:val="005E6B4A"/>
    <w:rsid w:val="005F0347"/>
    <w:rsid w:val="005F37EA"/>
    <w:rsid w:val="006062CD"/>
    <w:rsid w:val="006116AE"/>
    <w:rsid w:val="00620680"/>
    <w:rsid w:val="0063632C"/>
    <w:rsid w:val="006574E2"/>
    <w:rsid w:val="00660BB3"/>
    <w:rsid w:val="00663D36"/>
    <w:rsid w:val="0066503E"/>
    <w:rsid w:val="00666FC5"/>
    <w:rsid w:val="006749C6"/>
    <w:rsid w:val="00676E08"/>
    <w:rsid w:val="00681EBB"/>
    <w:rsid w:val="00684463"/>
    <w:rsid w:val="00686D87"/>
    <w:rsid w:val="00695EFF"/>
    <w:rsid w:val="00696C22"/>
    <w:rsid w:val="006A0E24"/>
    <w:rsid w:val="006A121A"/>
    <w:rsid w:val="006B3CE1"/>
    <w:rsid w:val="006B5D50"/>
    <w:rsid w:val="006B7F09"/>
    <w:rsid w:val="006C2375"/>
    <w:rsid w:val="006D0F12"/>
    <w:rsid w:val="006D4038"/>
    <w:rsid w:val="006E4F28"/>
    <w:rsid w:val="006F04D5"/>
    <w:rsid w:val="006F0C11"/>
    <w:rsid w:val="006F6461"/>
    <w:rsid w:val="007070F4"/>
    <w:rsid w:val="007100AB"/>
    <w:rsid w:val="00711506"/>
    <w:rsid w:val="00724492"/>
    <w:rsid w:val="00727756"/>
    <w:rsid w:val="00734AA8"/>
    <w:rsid w:val="00736748"/>
    <w:rsid w:val="00750A4B"/>
    <w:rsid w:val="007525A2"/>
    <w:rsid w:val="0076255E"/>
    <w:rsid w:val="00787C3D"/>
    <w:rsid w:val="00790345"/>
    <w:rsid w:val="00797A27"/>
    <w:rsid w:val="007A27AC"/>
    <w:rsid w:val="007B5DEE"/>
    <w:rsid w:val="007C310F"/>
    <w:rsid w:val="007C473C"/>
    <w:rsid w:val="007C4A8A"/>
    <w:rsid w:val="007D3BB3"/>
    <w:rsid w:val="007D7799"/>
    <w:rsid w:val="007E1C44"/>
    <w:rsid w:val="007E3182"/>
    <w:rsid w:val="007E4679"/>
    <w:rsid w:val="007F0114"/>
    <w:rsid w:val="00810833"/>
    <w:rsid w:val="00813FA3"/>
    <w:rsid w:val="00815093"/>
    <w:rsid w:val="00815FDE"/>
    <w:rsid w:val="00820600"/>
    <w:rsid w:val="008228A0"/>
    <w:rsid w:val="00823D62"/>
    <w:rsid w:val="008328A6"/>
    <w:rsid w:val="00833830"/>
    <w:rsid w:val="008344EE"/>
    <w:rsid w:val="0083629A"/>
    <w:rsid w:val="00847C0A"/>
    <w:rsid w:val="0085158E"/>
    <w:rsid w:val="00865109"/>
    <w:rsid w:val="008715B9"/>
    <w:rsid w:val="0087346F"/>
    <w:rsid w:val="00877BAD"/>
    <w:rsid w:val="00883F95"/>
    <w:rsid w:val="00893D71"/>
    <w:rsid w:val="008961B9"/>
    <w:rsid w:val="008B0363"/>
    <w:rsid w:val="008B4411"/>
    <w:rsid w:val="008B4E04"/>
    <w:rsid w:val="008C22F0"/>
    <w:rsid w:val="008C2B62"/>
    <w:rsid w:val="008C5D6B"/>
    <w:rsid w:val="008D500F"/>
    <w:rsid w:val="008D6F94"/>
    <w:rsid w:val="008E16F1"/>
    <w:rsid w:val="008F28F1"/>
    <w:rsid w:val="008F30F5"/>
    <w:rsid w:val="008F7863"/>
    <w:rsid w:val="00902BD4"/>
    <w:rsid w:val="009055CF"/>
    <w:rsid w:val="00905C1A"/>
    <w:rsid w:val="00915597"/>
    <w:rsid w:val="00927513"/>
    <w:rsid w:val="009373B7"/>
    <w:rsid w:val="00940907"/>
    <w:rsid w:val="00943FEC"/>
    <w:rsid w:val="009457D4"/>
    <w:rsid w:val="00951285"/>
    <w:rsid w:val="00960736"/>
    <w:rsid w:val="009640BD"/>
    <w:rsid w:val="00975987"/>
    <w:rsid w:val="009902B0"/>
    <w:rsid w:val="00994E89"/>
    <w:rsid w:val="009A25F8"/>
    <w:rsid w:val="009A3EC3"/>
    <w:rsid w:val="009A64E4"/>
    <w:rsid w:val="009A68F6"/>
    <w:rsid w:val="009B305E"/>
    <w:rsid w:val="009B7430"/>
    <w:rsid w:val="009D2393"/>
    <w:rsid w:val="009D3E29"/>
    <w:rsid w:val="009D6165"/>
    <w:rsid w:val="009E60DC"/>
    <w:rsid w:val="00A20B06"/>
    <w:rsid w:val="00A2217F"/>
    <w:rsid w:val="00A352E9"/>
    <w:rsid w:val="00A4289E"/>
    <w:rsid w:val="00A43F3A"/>
    <w:rsid w:val="00A44FD7"/>
    <w:rsid w:val="00A558DC"/>
    <w:rsid w:val="00A575EE"/>
    <w:rsid w:val="00A60154"/>
    <w:rsid w:val="00A61797"/>
    <w:rsid w:val="00A7165D"/>
    <w:rsid w:val="00A74EC5"/>
    <w:rsid w:val="00A7507F"/>
    <w:rsid w:val="00A77FD5"/>
    <w:rsid w:val="00A83B62"/>
    <w:rsid w:val="00A854BF"/>
    <w:rsid w:val="00A85FF2"/>
    <w:rsid w:val="00AA60DE"/>
    <w:rsid w:val="00AB1F9E"/>
    <w:rsid w:val="00AB4C66"/>
    <w:rsid w:val="00AB4EEC"/>
    <w:rsid w:val="00AB7ED7"/>
    <w:rsid w:val="00AC32F5"/>
    <w:rsid w:val="00AD2023"/>
    <w:rsid w:val="00AD22A9"/>
    <w:rsid w:val="00AD2911"/>
    <w:rsid w:val="00AD37BC"/>
    <w:rsid w:val="00AE0D58"/>
    <w:rsid w:val="00AE3240"/>
    <w:rsid w:val="00AE3582"/>
    <w:rsid w:val="00AE5438"/>
    <w:rsid w:val="00AF54B1"/>
    <w:rsid w:val="00B01690"/>
    <w:rsid w:val="00B023CB"/>
    <w:rsid w:val="00B13EEC"/>
    <w:rsid w:val="00B2657E"/>
    <w:rsid w:val="00B46890"/>
    <w:rsid w:val="00B52BCC"/>
    <w:rsid w:val="00B66972"/>
    <w:rsid w:val="00B66BAE"/>
    <w:rsid w:val="00B74DF7"/>
    <w:rsid w:val="00B8060A"/>
    <w:rsid w:val="00B915C8"/>
    <w:rsid w:val="00B91D2C"/>
    <w:rsid w:val="00BA0F49"/>
    <w:rsid w:val="00BA1FD6"/>
    <w:rsid w:val="00BB1A52"/>
    <w:rsid w:val="00BB5AB0"/>
    <w:rsid w:val="00BB6B2C"/>
    <w:rsid w:val="00BB6B62"/>
    <w:rsid w:val="00BC7B6B"/>
    <w:rsid w:val="00BD1EB8"/>
    <w:rsid w:val="00BD59F8"/>
    <w:rsid w:val="00BE367F"/>
    <w:rsid w:val="00BE6152"/>
    <w:rsid w:val="00BF0692"/>
    <w:rsid w:val="00BF4013"/>
    <w:rsid w:val="00C214FD"/>
    <w:rsid w:val="00C24E56"/>
    <w:rsid w:val="00C261F9"/>
    <w:rsid w:val="00C454A2"/>
    <w:rsid w:val="00C51242"/>
    <w:rsid w:val="00C51302"/>
    <w:rsid w:val="00C55A64"/>
    <w:rsid w:val="00C57BD3"/>
    <w:rsid w:val="00C64C2A"/>
    <w:rsid w:val="00C73A31"/>
    <w:rsid w:val="00C80A92"/>
    <w:rsid w:val="00C84523"/>
    <w:rsid w:val="00C91A27"/>
    <w:rsid w:val="00C968C2"/>
    <w:rsid w:val="00CA3AF5"/>
    <w:rsid w:val="00CA414C"/>
    <w:rsid w:val="00CA4663"/>
    <w:rsid w:val="00CA479E"/>
    <w:rsid w:val="00CB08C7"/>
    <w:rsid w:val="00CD3D9A"/>
    <w:rsid w:val="00CF3967"/>
    <w:rsid w:val="00CF3F61"/>
    <w:rsid w:val="00CF3FE9"/>
    <w:rsid w:val="00CF562D"/>
    <w:rsid w:val="00D0181F"/>
    <w:rsid w:val="00D030F3"/>
    <w:rsid w:val="00D14C87"/>
    <w:rsid w:val="00D239E6"/>
    <w:rsid w:val="00D252C5"/>
    <w:rsid w:val="00D6295F"/>
    <w:rsid w:val="00D736B5"/>
    <w:rsid w:val="00D8255A"/>
    <w:rsid w:val="00DB4538"/>
    <w:rsid w:val="00DC08F9"/>
    <w:rsid w:val="00DC1DE9"/>
    <w:rsid w:val="00DD0EBF"/>
    <w:rsid w:val="00DD4FA8"/>
    <w:rsid w:val="00DE4118"/>
    <w:rsid w:val="00DE6941"/>
    <w:rsid w:val="00DE6D6F"/>
    <w:rsid w:val="00DF3772"/>
    <w:rsid w:val="00DF5EE8"/>
    <w:rsid w:val="00DF79EE"/>
    <w:rsid w:val="00E0270F"/>
    <w:rsid w:val="00E04508"/>
    <w:rsid w:val="00E05EF3"/>
    <w:rsid w:val="00E20E3D"/>
    <w:rsid w:val="00E23B81"/>
    <w:rsid w:val="00E23E02"/>
    <w:rsid w:val="00E32282"/>
    <w:rsid w:val="00E379CB"/>
    <w:rsid w:val="00E44902"/>
    <w:rsid w:val="00E5208E"/>
    <w:rsid w:val="00E56691"/>
    <w:rsid w:val="00E5750E"/>
    <w:rsid w:val="00E60D5E"/>
    <w:rsid w:val="00E6392C"/>
    <w:rsid w:val="00E67683"/>
    <w:rsid w:val="00E7270F"/>
    <w:rsid w:val="00E74219"/>
    <w:rsid w:val="00E75F17"/>
    <w:rsid w:val="00E85A72"/>
    <w:rsid w:val="00E87C97"/>
    <w:rsid w:val="00E963B5"/>
    <w:rsid w:val="00EA0AB5"/>
    <w:rsid w:val="00EA0D82"/>
    <w:rsid w:val="00EA1EAC"/>
    <w:rsid w:val="00EB38CD"/>
    <w:rsid w:val="00EB398D"/>
    <w:rsid w:val="00EC150B"/>
    <w:rsid w:val="00EC3F29"/>
    <w:rsid w:val="00EC53BA"/>
    <w:rsid w:val="00EC75F7"/>
    <w:rsid w:val="00ED38E2"/>
    <w:rsid w:val="00ED4F16"/>
    <w:rsid w:val="00EE1795"/>
    <w:rsid w:val="00EE44CE"/>
    <w:rsid w:val="00EF1293"/>
    <w:rsid w:val="00F045DF"/>
    <w:rsid w:val="00F11877"/>
    <w:rsid w:val="00F3565F"/>
    <w:rsid w:val="00F42B6B"/>
    <w:rsid w:val="00F43F25"/>
    <w:rsid w:val="00F4426F"/>
    <w:rsid w:val="00F5049F"/>
    <w:rsid w:val="00F55669"/>
    <w:rsid w:val="00F62C55"/>
    <w:rsid w:val="00F80DE0"/>
    <w:rsid w:val="00F81D7D"/>
    <w:rsid w:val="00F91CE0"/>
    <w:rsid w:val="00F949DB"/>
    <w:rsid w:val="00F96436"/>
    <w:rsid w:val="00FA014E"/>
    <w:rsid w:val="00FA0DDF"/>
    <w:rsid w:val="00FA2DB8"/>
    <w:rsid w:val="00FA3F7D"/>
    <w:rsid w:val="00FA591D"/>
    <w:rsid w:val="00FC229F"/>
    <w:rsid w:val="00FC31BB"/>
    <w:rsid w:val="00FE0EF4"/>
    <w:rsid w:val="00FE17A6"/>
    <w:rsid w:val="00FF1ED3"/>
    <w:rsid w:val="00FF58E0"/>
    <w:rsid w:val="00FF77FC"/>
    <w:rsid w:val="00FF7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16AB496"/>
  <w15:docId w15:val="{29EC8D18-40BF-4AC2-932F-2991C182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jc w:val="both"/>
    </w:pPr>
    <w:rPr>
      <w:sz w:val="24"/>
      <w:lang w:val="en-GB" w:eastAsia="ar-SA"/>
    </w:rPr>
  </w:style>
  <w:style w:type="paragraph" w:styleId="Balk1">
    <w:name w:val="heading 1"/>
    <w:basedOn w:val="Normal"/>
    <w:next w:val="Text1"/>
    <w:qFormat/>
    <w:pPr>
      <w:keepNext/>
      <w:numPr>
        <w:numId w:val="1"/>
      </w:numPr>
      <w:spacing w:before="240"/>
      <w:ind w:left="482" w:hanging="482"/>
      <w:outlineLvl w:val="0"/>
    </w:pPr>
    <w:rPr>
      <w:b/>
      <w:smallCaps/>
      <w:kern w:val="1"/>
    </w:rPr>
  </w:style>
  <w:style w:type="paragraph" w:styleId="Balk2">
    <w:name w:val="heading 2"/>
    <w:basedOn w:val="Normal"/>
    <w:next w:val="Text2"/>
    <w:qFormat/>
    <w:pPr>
      <w:keepNext/>
      <w:numPr>
        <w:ilvl w:val="1"/>
        <w:numId w:val="1"/>
      </w:numPr>
      <w:ind w:left="1202" w:firstLine="0"/>
      <w:outlineLvl w:val="1"/>
    </w:pPr>
    <w:rPr>
      <w:b/>
    </w:rPr>
  </w:style>
  <w:style w:type="paragraph" w:styleId="Balk3">
    <w:name w:val="heading 3"/>
    <w:basedOn w:val="Normal"/>
    <w:next w:val="Text3"/>
    <w:qFormat/>
    <w:pPr>
      <w:keepNext/>
      <w:numPr>
        <w:ilvl w:val="2"/>
        <w:numId w:val="1"/>
      </w:numPr>
      <w:ind w:left="1984" w:hanging="782"/>
      <w:outlineLvl w:val="2"/>
    </w:pPr>
    <w:rPr>
      <w:i/>
    </w:rPr>
  </w:style>
  <w:style w:type="paragraph" w:styleId="Balk4">
    <w:name w:val="heading 4"/>
    <w:basedOn w:val="Normal"/>
    <w:next w:val="Text4"/>
    <w:qFormat/>
    <w:pPr>
      <w:keepNext/>
      <w:numPr>
        <w:ilvl w:val="3"/>
        <w:numId w:val="1"/>
      </w:numPr>
      <w:ind w:left="1984" w:hanging="782"/>
      <w:outlineLvl w:val="3"/>
    </w:pPr>
  </w:style>
  <w:style w:type="paragraph" w:styleId="Balk5">
    <w:name w:val="heading 5"/>
    <w:basedOn w:val="Normal"/>
    <w:next w:val="Normal"/>
    <w:qFormat/>
    <w:pPr>
      <w:tabs>
        <w:tab w:val="left" w:pos="0"/>
      </w:tabs>
      <w:spacing w:before="240" w:after="60"/>
      <w:outlineLvl w:val="4"/>
    </w:pPr>
    <w:rPr>
      <w:rFonts w:ascii="Arial" w:hAnsi="Arial" w:cs="Arial"/>
      <w:sz w:val="22"/>
    </w:rPr>
  </w:style>
  <w:style w:type="paragraph" w:styleId="Balk6">
    <w:name w:val="heading 6"/>
    <w:basedOn w:val="Normal"/>
    <w:next w:val="Normal"/>
    <w:qFormat/>
    <w:pPr>
      <w:tabs>
        <w:tab w:val="left" w:pos="0"/>
      </w:tabs>
      <w:spacing w:before="240" w:after="60"/>
      <w:outlineLvl w:val="5"/>
    </w:pPr>
    <w:rPr>
      <w:rFonts w:ascii="Arial" w:hAnsi="Arial" w:cs="Arial"/>
      <w:i/>
      <w:sz w:val="22"/>
    </w:rPr>
  </w:style>
  <w:style w:type="paragraph" w:styleId="Balk7">
    <w:name w:val="heading 7"/>
    <w:basedOn w:val="Normal"/>
    <w:next w:val="Normal"/>
    <w:qFormat/>
    <w:pPr>
      <w:tabs>
        <w:tab w:val="left" w:pos="0"/>
      </w:tabs>
      <w:spacing w:before="240" w:after="60"/>
      <w:outlineLvl w:val="6"/>
    </w:pPr>
    <w:rPr>
      <w:rFonts w:ascii="Arial" w:hAnsi="Arial" w:cs="Arial"/>
      <w:sz w:val="20"/>
    </w:rPr>
  </w:style>
  <w:style w:type="paragraph" w:styleId="Balk8">
    <w:name w:val="heading 8"/>
    <w:basedOn w:val="Normal"/>
    <w:next w:val="Normal"/>
    <w:qFormat/>
    <w:pPr>
      <w:tabs>
        <w:tab w:val="left" w:pos="0"/>
      </w:tabs>
      <w:spacing w:before="240" w:after="60"/>
      <w:outlineLvl w:val="7"/>
    </w:pPr>
    <w:rPr>
      <w:rFonts w:ascii="Arial" w:hAnsi="Arial" w:cs="Arial"/>
      <w:i/>
      <w:sz w:val="20"/>
    </w:rPr>
  </w:style>
  <w:style w:type="paragraph" w:styleId="Balk9">
    <w:name w:val="heading 9"/>
    <w:basedOn w:val="Normal"/>
    <w:next w:val="Normal"/>
    <w:qFormat/>
    <w:pPr>
      <w:tabs>
        <w:tab w:val="left" w:pos="0"/>
      </w:tabs>
      <w:spacing w:before="240" w:after="60"/>
      <w:outlineLvl w:val="8"/>
    </w:pPr>
    <w:rPr>
      <w:rFonts w:ascii="Arial" w:hAnsi="Arial" w:cs="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3z0">
    <w:name w:val="WW8Num3z0"/>
    <w:rPr>
      <w:rFonts w:ascii="Symbol" w:hAnsi="Symbol" w:cs="Symbol"/>
    </w:rPr>
  </w:style>
  <w:style w:type="character" w:customStyle="1" w:styleId="WW8Num4z2">
    <w:name w:val="WW8Num4z2"/>
    <w:rPr>
      <w:rFonts w:ascii="Times New Roman" w:hAnsi="Times New Roman" w:cs="Times New Roman"/>
    </w:rPr>
  </w:style>
  <w:style w:type="character" w:customStyle="1" w:styleId="WW8Num4z3">
    <w:name w:val="WW8Num4z3"/>
    <w:rPr>
      <w:rFonts w:ascii="Symbol" w:hAnsi="Symbol" w:cs="Symbol"/>
    </w:rPr>
  </w:style>
  <w:style w:type="character" w:customStyle="1" w:styleId="WW8Num5z2">
    <w:name w:val="WW8Num5z2"/>
    <w:rPr>
      <w:rFonts w:ascii="Times New Roman" w:hAnsi="Times New Roman" w:cs="Times New Roman"/>
    </w:rPr>
  </w:style>
  <w:style w:type="character" w:customStyle="1" w:styleId="WW8Num5z3">
    <w:name w:val="WW8Num5z3"/>
    <w:rPr>
      <w:rFonts w:ascii="Symbol" w:hAnsi="Symbol" w:cs="Symbol"/>
    </w:rPr>
  </w:style>
  <w:style w:type="character" w:customStyle="1" w:styleId="WW8Num6z0">
    <w:name w:val="WW8Num6z0"/>
    <w:rPr>
      <w:rFonts w:ascii="Symbol" w:hAnsi="Symbol" w:cs="Symbol"/>
    </w:rPr>
  </w:style>
  <w:style w:type="character" w:customStyle="1" w:styleId="WW8Num7z2">
    <w:name w:val="WW8Num7z2"/>
    <w:rPr>
      <w:rFonts w:ascii="Times New Roman" w:hAnsi="Times New Roman" w:cs="Times New Roman"/>
    </w:rPr>
  </w:style>
  <w:style w:type="character" w:customStyle="1" w:styleId="WW8Num7z3">
    <w:name w:val="WW8Num7z3"/>
    <w:rPr>
      <w:rFonts w:ascii="Symbol" w:hAnsi="Symbol" w:cs="Symbol"/>
    </w:rPr>
  </w:style>
  <w:style w:type="character" w:customStyle="1" w:styleId="WW8Num8z0">
    <w:name w:val="WW8Num8z0"/>
    <w:rPr>
      <w:rFonts w:ascii="Times New Roman" w:hAnsi="Times New Roman" w:cs="Times New Roman"/>
    </w:rPr>
  </w:style>
  <w:style w:type="character" w:customStyle="1" w:styleId="WW8Num9z2">
    <w:name w:val="WW8Num9z2"/>
    <w:rPr>
      <w:rFonts w:ascii="Times New Roman" w:hAnsi="Times New Roman" w:cs="Times New Roman"/>
    </w:rPr>
  </w:style>
  <w:style w:type="character" w:customStyle="1" w:styleId="WW8Num9z3">
    <w:name w:val="WW8Num9z3"/>
    <w:rPr>
      <w:rFonts w:ascii="Symbol" w:hAnsi="Symbol" w:cs="Symbol"/>
    </w:rPr>
  </w:style>
  <w:style w:type="character" w:customStyle="1" w:styleId="WW8Num10z0">
    <w:name w:val="WW8Num10z0"/>
    <w:rPr>
      <w:rFonts w:ascii="Symbol" w:hAnsi="Symbol" w:cs="Symbol"/>
    </w:rPr>
  </w:style>
  <w:style w:type="character" w:customStyle="1" w:styleId="WW8Num11z0">
    <w:name w:val="WW8Num11z0"/>
    <w:rPr>
      <w:rFonts w:ascii="Times New Roman" w:hAnsi="Times New Roman" w:cs="Times New Roman"/>
    </w:rPr>
  </w:style>
  <w:style w:type="character" w:customStyle="1" w:styleId="WW8Num12z0">
    <w:name w:val="WW8Num12z0"/>
    <w:rPr>
      <w:rFonts w:ascii="Times New Roman" w:hAnsi="Times New Roman" w:cs="Times New Roman"/>
    </w:rPr>
  </w:style>
  <w:style w:type="character" w:customStyle="1" w:styleId="WW8Num13z0">
    <w:name w:val="WW8Num13z0"/>
    <w:rPr>
      <w:rFonts w:ascii="Times New Roman" w:hAnsi="Times New Roman" w:cs="Times New Roman"/>
    </w:rPr>
  </w:style>
  <w:style w:type="character" w:customStyle="1" w:styleId="WW8Num14z0">
    <w:name w:val="WW8Num14z0"/>
    <w:rPr>
      <w:rFonts w:ascii="Times New Roman" w:hAnsi="Times New Roman" w:cs="Times New Roman"/>
    </w:rPr>
  </w:style>
  <w:style w:type="character" w:customStyle="1" w:styleId="WW8Num15z0">
    <w:name w:val="WW8Num15z0"/>
    <w:rPr>
      <w:rFonts w:ascii="Symbol" w:hAnsi="Symbol" w:cs="Symbol"/>
    </w:rPr>
  </w:style>
  <w:style w:type="character" w:customStyle="1" w:styleId="WW8Num16z0">
    <w:name w:val="WW8Num16z0"/>
    <w:rPr>
      <w:rFonts w:ascii="Symbol" w:hAnsi="Symbol" w:cs="Symbol"/>
    </w:rPr>
  </w:style>
  <w:style w:type="character" w:customStyle="1" w:styleId="WW8Num17z0">
    <w:name w:val="WW8Num17z0"/>
    <w:rPr>
      <w:rFonts w:ascii="Symbol" w:hAnsi="Symbol" w:cs="Symbol"/>
    </w:rPr>
  </w:style>
  <w:style w:type="character" w:customStyle="1" w:styleId="WW8Num18z2">
    <w:name w:val="WW8Num18z2"/>
    <w:rPr>
      <w:rFonts w:ascii="Times New Roman" w:hAnsi="Times New Roman" w:cs="Times New Roman"/>
    </w:rPr>
  </w:style>
  <w:style w:type="character" w:customStyle="1" w:styleId="WW8Num18z3">
    <w:name w:val="WW8Num18z3"/>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0">
    <w:name w:val="WW8Num2z0"/>
    <w:rPr>
      <w:rFonts w:ascii="Symbol" w:hAnsi="Symbol" w:cs="Symbol"/>
    </w:rPr>
  </w:style>
  <w:style w:type="character" w:customStyle="1" w:styleId="WW8Num3z2">
    <w:name w:val="WW8Num3z2"/>
    <w:rPr>
      <w:rFonts w:ascii="Times New Roman" w:hAnsi="Times New Roman" w:cs="Times New Roman"/>
    </w:rPr>
  </w:style>
  <w:style w:type="character" w:customStyle="1" w:styleId="WW8Num3z3">
    <w:name w:val="WW8Num3z3"/>
    <w:rPr>
      <w:rFonts w:ascii="Symbol" w:hAnsi="Symbol" w:cs="Symbol"/>
    </w:rPr>
  </w:style>
  <w:style w:type="character" w:customStyle="1" w:styleId="WW8Num5z0">
    <w:name w:val="WW8Num5z0"/>
    <w:rPr>
      <w:rFonts w:ascii="Symbol" w:hAnsi="Symbol" w:cs="Symbol"/>
    </w:rPr>
  </w:style>
  <w:style w:type="character" w:customStyle="1" w:styleId="WW8Num6z2">
    <w:name w:val="WW8Num6z2"/>
    <w:rPr>
      <w:rFonts w:ascii="Times New Roman" w:hAnsi="Times New Roman" w:cs="Times New Roman"/>
    </w:rPr>
  </w:style>
  <w:style w:type="character" w:customStyle="1" w:styleId="WW8Num6z3">
    <w:name w:val="WW8Num6z3"/>
    <w:rPr>
      <w:rFonts w:ascii="Symbol" w:hAnsi="Symbol" w:cs="Symbol"/>
    </w:rPr>
  </w:style>
  <w:style w:type="character" w:customStyle="1" w:styleId="WW8Num7z0">
    <w:name w:val="WW8Num7z0"/>
    <w:rPr>
      <w:rFonts w:ascii="Times New Roman" w:hAnsi="Times New Roman" w:cs="Times New Roman"/>
    </w:rPr>
  </w:style>
  <w:style w:type="character" w:customStyle="1" w:styleId="WW8Num8z2">
    <w:name w:val="WW8Num8z2"/>
    <w:rPr>
      <w:rFonts w:ascii="Times New Roman" w:hAnsi="Times New Roman" w:cs="Times New Roman"/>
    </w:rPr>
  </w:style>
  <w:style w:type="character" w:customStyle="1" w:styleId="WW8Num8z3">
    <w:name w:val="WW8Num8z3"/>
    <w:rPr>
      <w:rFonts w:ascii="Symbol" w:hAnsi="Symbol" w:cs="Symbol"/>
    </w:rPr>
  </w:style>
  <w:style w:type="character" w:customStyle="1" w:styleId="WW8Num9z0">
    <w:name w:val="WW8Num9z0"/>
    <w:rPr>
      <w:rFonts w:ascii="Symbol" w:hAnsi="Symbol" w:cs="Symbol"/>
    </w:rPr>
  </w:style>
  <w:style w:type="character" w:customStyle="1" w:styleId="WW8Num17z2">
    <w:name w:val="WW8Num17z2"/>
    <w:rPr>
      <w:rFonts w:ascii="Times New Roman" w:hAnsi="Times New Roman" w:cs="Times New Roman"/>
    </w:rPr>
  </w:style>
  <w:style w:type="character" w:customStyle="1" w:styleId="WW8Num17z3">
    <w:name w:val="WW8Num17z3"/>
    <w:rPr>
      <w:rFonts w:ascii="Symbol" w:hAnsi="Symbol" w:cs="Symbol"/>
    </w:rPr>
  </w:style>
  <w:style w:type="character" w:customStyle="1" w:styleId="WW8Num18z0">
    <w:name w:val="WW8Num18z0"/>
    <w:rPr>
      <w:rFonts w:ascii="Symbol" w:hAnsi="Symbol" w:cs="Symbol"/>
    </w:rPr>
  </w:style>
  <w:style w:type="character" w:customStyle="1" w:styleId="WW8Num19z2">
    <w:name w:val="WW8Num19z2"/>
    <w:rPr>
      <w:rFonts w:ascii="Times New Roman" w:hAnsi="Times New Roman" w:cs="Times New Roman"/>
    </w:rPr>
  </w:style>
  <w:style w:type="character" w:customStyle="1" w:styleId="WW8Num19z3">
    <w:name w:val="WW8Num19z3"/>
    <w:rPr>
      <w:rFonts w:ascii="Symbol" w:hAnsi="Symbol" w:cs="Symbol"/>
    </w:rPr>
  </w:style>
  <w:style w:type="character" w:customStyle="1" w:styleId="DefaultParagraphFont1">
    <w:name w:val="Default Paragraph Font1"/>
  </w:style>
  <w:style w:type="character" w:customStyle="1" w:styleId="FootnoteCharacters">
    <w:name w:val="Footnote Characters"/>
    <w:rPr>
      <w:rFonts w:ascii="TimesNewRomanPS" w:hAnsi="TimesNewRomanPS" w:cs="TimesNewRomanPS"/>
      <w:position w:val="2"/>
      <w:sz w:val="16"/>
    </w:rPr>
  </w:style>
  <w:style w:type="character" w:styleId="SayfaNumaras">
    <w:name w:val="page number"/>
    <w:basedOn w:val="DefaultParagraphFont1"/>
  </w:style>
  <w:style w:type="character" w:styleId="Kpr">
    <w:name w:val="Hyperlink"/>
    <w:rPr>
      <w:color w:val="0000FF"/>
      <w:u w:val="single"/>
    </w:rPr>
  </w:style>
  <w:style w:type="character" w:customStyle="1" w:styleId="Caratteredellanota">
    <w:name w:val="Carattere della nota"/>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Gl">
    <w:name w:val="Strong"/>
    <w:qFormat/>
    <w:rPr>
      <w:b/>
      <w:bCs/>
    </w:rPr>
  </w:style>
  <w:style w:type="character" w:customStyle="1" w:styleId="Caratterenotadichiusura">
    <w:name w:val="Carattere nota di chiusura"/>
    <w:rPr>
      <w:vertAlign w:val="superscript"/>
    </w:rPr>
  </w:style>
  <w:style w:type="character" w:styleId="DipnotBavurusu">
    <w:name w:val="footnote reference"/>
    <w:rPr>
      <w:vertAlign w:val="superscript"/>
    </w:rPr>
  </w:style>
  <w:style w:type="character" w:styleId="SonnotBavurusu">
    <w:name w:val="endnote reference"/>
    <w:rPr>
      <w:vertAlign w:val="superscript"/>
    </w:rPr>
  </w:style>
  <w:style w:type="paragraph" w:customStyle="1" w:styleId="Intestazione">
    <w:name w:val="Intestazione"/>
    <w:basedOn w:val="Normal"/>
    <w:next w:val="GvdeMetni"/>
    <w:pPr>
      <w:keepNext/>
      <w:spacing w:before="240" w:after="120"/>
    </w:pPr>
    <w:rPr>
      <w:rFonts w:ascii="Arial" w:eastAsia="Lucida Sans Unicode" w:hAnsi="Arial" w:cs="Mangal"/>
      <w:sz w:val="28"/>
      <w:szCs w:val="28"/>
    </w:rPr>
  </w:style>
  <w:style w:type="paragraph" w:styleId="GvdeMetni">
    <w:name w:val="Body Text"/>
    <w:basedOn w:val="Normal"/>
    <w:pPr>
      <w:spacing w:after="120"/>
    </w:pPr>
  </w:style>
  <w:style w:type="paragraph" w:styleId="Liste">
    <w:name w:val="List"/>
    <w:basedOn w:val="Normal"/>
    <w:pPr>
      <w:ind w:left="283" w:hanging="283"/>
    </w:pPr>
  </w:style>
  <w:style w:type="paragraph" w:customStyle="1" w:styleId="Didascalia">
    <w:name w:val="Didascalia"/>
    <w:basedOn w:val="Normal"/>
    <w:pPr>
      <w:suppressLineNumbers/>
      <w:spacing w:before="120" w:after="120"/>
    </w:pPr>
    <w:rPr>
      <w:rFonts w:cs="Mangal"/>
      <w:i/>
      <w:iCs/>
      <w:szCs w:val="24"/>
    </w:rPr>
  </w:style>
  <w:style w:type="paragraph" w:customStyle="1" w:styleId="Indice">
    <w:name w:val="Indice"/>
    <w:basedOn w:val="Normal"/>
    <w:pPr>
      <w:suppressLineNumbers/>
    </w:pPr>
    <w:rPr>
      <w:rFonts w:cs="Mangal"/>
    </w:rPr>
  </w:style>
  <w:style w:type="paragraph" w:customStyle="1" w:styleId="Heading">
    <w:name w:val="Heading"/>
    <w:basedOn w:val="Normal"/>
    <w:next w:val="SubTitle1"/>
    <w:pPr>
      <w:spacing w:after="480"/>
      <w:jc w:val="center"/>
    </w:pPr>
    <w:rPr>
      <w:b/>
      <w:kern w:val="1"/>
      <w:sz w:val="48"/>
    </w:rPr>
  </w:style>
  <w:style w:type="paragraph" w:customStyle="1" w:styleId="Caption1">
    <w:name w:val="Caption1"/>
    <w:basedOn w:val="Normal"/>
    <w:next w:val="Normal"/>
    <w:pPr>
      <w:spacing w:before="120" w:after="120"/>
    </w:pPr>
    <w:rPr>
      <w:b/>
    </w:rPr>
  </w:style>
  <w:style w:type="paragraph" w:customStyle="1" w:styleId="Index">
    <w:name w:val="Index"/>
    <w:basedOn w:val="Normal"/>
    <w:pPr>
      <w:suppressLineNumbers/>
    </w:pPr>
    <w:rPr>
      <w:rFonts w:cs="Lohit Hindi"/>
    </w:rPr>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BlockText1">
    <w:name w:val="Block Text1"/>
    <w:basedOn w:val="Normal"/>
    <w:pPr>
      <w:spacing w:after="120"/>
      <w:ind w:left="1440" w:right="1440"/>
    </w:pPr>
  </w:style>
  <w:style w:type="paragraph" w:customStyle="1" w:styleId="BodyText21">
    <w:name w:val="Body Text 21"/>
    <w:basedOn w:val="Normal"/>
    <w:pPr>
      <w:spacing w:after="120" w:line="480" w:lineRule="auto"/>
    </w:pPr>
  </w:style>
  <w:style w:type="paragraph" w:customStyle="1" w:styleId="BodyText31">
    <w:name w:val="Body Text 31"/>
    <w:basedOn w:val="Normal"/>
    <w:pPr>
      <w:spacing w:after="120"/>
    </w:pPr>
    <w:rPr>
      <w:sz w:val="16"/>
    </w:rPr>
  </w:style>
  <w:style w:type="paragraph" w:customStyle="1" w:styleId="BodyTextFirstIndent1">
    <w:name w:val="Body Text First Indent1"/>
    <w:basedOn w:val="GvdeMetni"/>
    <w:pPr>
      <w:ind w:firstLine="210"/>
    </w:pPr>
  </w:style>
  <w:style w:type="paragraph" w:styleId="GvdeMetniGirintisi">
    <w:name w:val="Body Text Indent"/>
    <w:basedOn w:val="Normal"/>
    <w:pPr>
      <w:spacing w:after="120"/>
      <w:ind w:left="283"/>
    </w:pPr>
  </w:style>
  <w:style w:type="paragraph" w:customStyle="1" w:styleId="BodyTextFirstIndent21">
    <w:name w:val="Body Text First Indent 21"/>
    <w:basedOn w:val="GvdeMetniGirintisi"/>
    <w:pPr>
      <w:ind w:firstLine="210"/>
    </w:pPr>
  </w:style>
  <w:style w:type="paragraph" w:customStyle="1" w:styleId="BodyTextIndent21">
    <w:name w:val="Body Text Indent 21"/>
    <w:basedOn w:val="Normal"/>
    <w:pPr>
      <w:spacing w:after="120" w:line="480" w:lineRule="auto"/>
      <w:ind w:left="283"/>
    </w:pPr>
  </w:style>
  <w:style w:type="paragraph" w:customStyle="1" w:styleId="BodyTextIndent31">
    <w:name w:val="Body Text Indent 31"/>
    <w:basedOn w:val="Normal"/>
    <w:pPr>
      <w:spacing w:after="120"/>
      <w:ind w:left="283"/>
    </w:pPr>
    <w:rPr>
      <w:sz w:val="16"/>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customStyle="1" w:styleId="Closing1">
    <w:name w:val="Closing1"/>
    <w:basedOn w:val="Normal"/>
    <w:pPr>
      <w:ind w:left="4252"/>
    </w:pPr>
  </w:style>
  <w:style w:type="paragraph" w:customStyle="1" w:styleId="CommentText1">
    <w:name w:val="Comment Text1"/>
    <w:basedOn w:val="Normal"/>
    <w:rPr>
      <w:sz w:val="20"/>
    </w:rPr>
  </w:style>
  <w:style w:type="paragraph" w:customStyle="1" w:styleId="Date1">
    <w:name w:val="Date1"/>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customStyle="1" w:styleId="DocumentMap1">
    <w:name w:val="Document Map1"/>
    <w:basedOn w:val="Normal"/>
    <w:pPr>
      <w:shd w:val="clear" w:color="auto" w:fill="000080"/>
    </w:pPr>
    <w:rPr>
      <w:rFonts w:ascii="Tahoma" w:hAnsi="Tahoma" w:cs="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rPr>
      <w:sz w:val="20"/>
    </w:rPr>
  </w:style>
  <w:style w:type="paragraph" w:styleId="MektupAdresi">
    <w:name w:val="envelope address"/>
    <w:basedOn w:val="Normal"/>
    <w:pPr>
      <w:spacing w:after="0"/>
    </w:pPr>
  </w:style>
  <w:style w:type="paragraph" w:styleId="ZarfDn">
    <w:name w:val="envelope return"/>
    <w:basedOn w:val="Normal"/>
    <w:pPr>
      <w:spacing w:after="0"/>
    </w:pPr>
    <w:rPr>
      <w:sz w:val="20"/>
    </w:rPr>
  </w:style>
  <w:style w:type="paragraph" w:styleId="AltBilgi">
    <w:name w:val="footer"/>
    <w:basedOn w:val="Normal"/>
    <w:pPr>
      <w:spacing w:after="0"/>
      <w:ind w:right="-567"/>
      <w:jc w:val="left"/>
    </w:pPr>
    <w:rPr>
      <w:rFonts w:ascii="Arial" w:hAnsi="Arial" w:cs="Arial"/>
      <w:sz w:val="16"/>
    </w:rPr>
  </w:style>
  <w:style w:type="paragraph" w:styleId="DipnotMetni">
    <w:name w:val="footnote text"/>
    <w:basedOn w:val="Normal"/>
    <w:pPr>
      <w:ind w:left="357" w:hanging="357"/>
    </w:pPr>
    <w:rPr>
      <w:sz w:val="20"/>
    </w:rPr>
  </w:style>
  <w:style w:type="paragraph" w:styleId="stBilgi">
    <w:name w:val="header"/>
    <w:basedOn w:val="Normal"/>
    <w:pPr>
      <w:tabs>
        <w:tab w:val="center" w:pos="4153"/>
        <w:tab w:val="right" w:pos="8306"/>
      </w:tabs>
    </w:pPr>
  </w:style>
  <w:style w:type="paragraph" w:styleId="Dizin1">
    <w:name w:val="index 1"/>
    <w:basedOn w:val="Normal"/>
    <w:next w:val="Normal"/>
    <w:pPr>
      <w:ind w:left="240" w:hanging="240"/>
    </w:pPr>
  </w:style>
  <w:style w:type="paragraph" w:styleId="Dizin2">
    <w:name w:val="index 2"/>
    <w:basedOn w:val="Normal"/>
    <w:next w:val="Normal"/>
    <w:pPr>
      <w:ind w:left="480" w:hanging="240"/>
    </w:pPr>
  </w:style>
  <w:style w:type="paragraph" w:styleId="Dizin3">
    <w:name w:val="index 3"/>
    <w:basedOn w:val="Normal"/>
    <w:next w:val="Normal"/>
    <w:pPr>
      <w:ind w:left="720" w:hanging="240"/>
    </w:pPr>
  </w:style>
  <w:style w:type="paragraph" w:customStyle="1" w:styleId="Index41">
    <w:name w:val="Index 41"/>
    <w:basedOn w:val="Normal"/>
    <w:next w:val="Normal"/>
    <w:pPr>
      <w:ind w:left="960" w:hanging="240"/>
    </w:pPr>
  </w:style>
  <w:style w:type="paragraph" w:customStyle="1" w:styleId="Index51">
    <w:name w:val="Index 51"/>
    <w:basedOn w:val="Normal"/>
    <w:next w:val="Normal"/>
    <w:pPr>
      <w:ind w:left="1200" w:hanging="240"/>
    </w:pPr>
  </w:style>
  <w:style w:type="paragraph" w:customStyle="1" w:styleId="Index61">
    <w:name w:val="Index 61"/>
    <w:basedOn w:val="Normal"/>
    <w:next w:val="Normal"/>
    <w:pPr>
      <w:ind w:left="1440" w:hanging="240"/>
    </w:pPr>
  </w:style>
  <w:style w:type="paragraph" w:customStyle="1" w:styleId="Index71">
    <w:name w:val="Index 71"/>
    <w:basedOn w:val="Normal"/>
    <w:next w:val="Normal"/>
    <w:pPr>
      <w:ind w:left="1680" w:hanging="240"/>
    </w:pPr>
  </w:style>
  <w:style w:type="paragraph" w:customStyle="1" w:styleId="Index81">
    <w:name w:val="Index 81"/>
    <w:basedOn w:val="Normal"/>
    <w:next w:val="Normal"/>
    <w:pPr>
      <w:ind w:left="1920" w:hanging="240"/>
    </w:pPr>
  </w:style>
  <w:style w:type="paragraph" w:customStyle="1" w:styleId="Index91">
    <w:name w:val="Index 91"/>
    <w:basedOn w:val="Normal"/>
    <w:next w:val="Normal"/>
    <w:pPr>
      <w:ind w:left="2160" w:hanging="240"/>
    </w:pPr>
  </w:style>
  <w:style w:type="paragraph" w:styleId="DizinBal">
    <w:name w:val="index heading"/>
    <w:basedOn w:val="Normal"/>
    <w:next w:val="Dizin1"/>
    <w:rPr>
      <w:rFonts w:ascii="Arial" w:hAnsi="Arial" w:cs="Arial"/>
      <w:b/>
    </w:rPr>
  </w:style>
  <w:style w:type="paragraph" w:customStyle="1" w:styleId="List21">
    <w:name w:val="List 21"/>
    <w:basedOn w:val="Normal"/>
    <w:pPr>
      <w:ind w:left="566" w:hanging="283"/>
    </w:pPr>
  </w:style>
  <w:style w:type="paragraph" w:customStyle="1" w:styleId="List31">
    <w:name w:val="List 31"/>
    <w:basedOn w:val="Normal"/>
    <w:pPr>
      <w:ind w:left="849" w:hanging="283"/>
    </w:pPr>
  </w:style>
  <w:style w:type="paragraph" w:customStyle="1" w:styleId="List41">
    <w:name w:val="List 41"/>
    <w:basedOn w:val="Normal"/>
    <w:pPr>
      <w:ind w:left="1132" w:hanging="283"/>
    </w:pPr>
  </w:style>
  <w:style w:type="paragraph" w:customStyle="1" w:styleId="List51">
    <w:name w:val="List 51"/>
    <w:basedOn w:val="Normal"/>
    <w:pPr>
      <w:ind w:left="1415" w:hanging="283"/>
    </w:pPr>
  </w:style>
  <w:style w:type="paragraph" w:customStyle="1" w:styleId="ListBullet10">
    <w:name w:val="List Bullet1"/>
    <w:basedOn w:val="Normal"/>
    <w:pPr>
      <w:numPr>
        <w:numId w:val="11"/>
      </w:numPr>
    </w:pPr>
  </w:style>
  <w:style w:type="paragraph" w:customStyle="1" w:styleId="ListBullet21">
    <w:name w:val="List Bullet 21"/>
    <w:basedOn w:val="Text2"/>
    <w:pPr>
      <w:numPr>
        <w:numId w:val="10"/>
      </w:numPr>
      <w:tabs>
        <w:tab w:val="clear" w:pos="2161"/>
      </w:tabs>
    </w:pPr>
  </w:style>
  <w:style w:type="paragraph" w:customStyle="1" w:styleId="ListBullet31">
    <w:name w:val="List Bullet 31"/>
    <w:basedOn w:val="Text3"/>
    <w:pPr>
      <w:numPr>
        <w:numId w:val="16"/>
      </w:numPr>
      <w:tabs>
        <w:tab w:val="clear" w:pos="2302"/>
      </w:tabs>
    </w:pPr>
  </w:style>
  <w:style w:type="paragraph" w:customStyle="1" w:styleId="ListBullet41">
    <w:name w:val="List Bullet 41"/>
    <w:basedOn w:val="Text4"/>
    <w:pPr>
      <w:numPr>
        <w:numId w:val="17"/>
      </w:numPr>
      <w:tabs>
        <w:tab w:val="clear" w:pos="2302"/>
      </w:tabs>
    </w:pPr>
  </w:style>
  <w:style w:type="paragraph" w:customStyle="1" w:styleId="ListBullet51">
    <w:name w:val="List Bullet 51"/>
    <w:basedOn w:val="Normal"/>
    <w:pPr>
      <w:numPr>
        <w:numId w:val="3"/>
      </w:numPr>
    </w:pPr>
  </w:style>
  <w:style w:type="paragraph" w:customStyle="1" w:styleId="ListContinue1">
    <w:name w:val="List Continue1"/>
    <w:basedOn w:val="Normal"/>
    <w:pPr>
      <w:spacing w:after="120"/>
      <w:ind w:left="283"/>
    </w:pPr>
  </w:style>
  <w:style w:type="paragraph" w:customStyle="1" w:styleId="ListContinue21">
    <w:name w:val="List Continue 21"/>
    <w:basedOn w:val="Normal"/>
    <w:pPr>
      <w:spacing w:after="120"/>
      <w:ind w:left="566"/>
    </w:pPr>
  </w:style>
  <w:style w:type="paragraph" w:customStyle="1" w:styleId="ListContinue31">
    <w:name w:val="List Continue 31"/>
    <w:basedOn w:val="Normal"/>
    <w:pPr>
      <w:spacing w:after="120"/>
      <w:ind w:left="849"/>
    </w:pPr>
  </w:style>
  <w:style w:type="paragraph" w:customStyle="1" w:styleId="ListContinue41">
    <w:name w:val="List Continue 41"/>
    <w:basedOn w:val="Normal"/>
    <w:pPr>
      <w:spacing w:after="120"/>
      <w:ind w:left="1132"/>
    </w:pPr>
  </w:style>
  <w:style w:type="paragraph" w:customStyle="1" w:styleId="ListContinue51">
    <w:name w:val="List Continue 51"/>
    <w:basedOn w:val="Normal"/>
    <w:pPr>
      <w:spacing w:after="120"/>
      <w:ind w:left="1415"/>
    </w:pPr>
  </w:style>
  <w:style w:type="paragraph" w:customStyle="1" w:styleId="ListNumber1">
    <w:name w:val="List Number1"/>
    <w:basedOn w:val="Normal"/>
    <w:pPr>
      <w:numPr>
        <w:numId w:val="5"/>
      </w:numPr>
    </w:pPr>
  </w:style>
  <w:style w:type="paragraph" w:customStyle="1" w:styleId="ListNumber21">
    <w:name w:val="List Number 21"/>
    <w:basedOn w:val="Text2"/>
    <w:pPr>
      <w:numPr>
        <w:numId w:val="4"/>
      </w:numPr>
      <w:tabs>
        <w:tab w:val="clear" w:pos="2161"/>
      </w:tabs>
    </w:pPr>
  </w:style>
  <w:style w:type="paragraph" w:customStyle="1" w:styleId="ListNumber31">
    <w:name w:val="List Number 31"/>
    <w:basedOn w:val="Text3"/>
    <w:pPr>
      <w:numPr>
        <w:numId w:val="7"/>
      </w:numPr>
      <w:tabs>
        <w:tab w:val="clear" w:pos="2302"/>
      </w:tabs>
    </w:pPr>
  </w:style>
  <w:style w:type="paragraph" w:customStyle="1" w:styleId="ListNumber41">
    <w:name w:val="List Number 41"/>
    <w:basedOn w:val="Text4"/>
    <w:pPr>
      <w:numPr>
        <w:numId w:val="18"/>
      </w:numPr>
      <w:tabs>
        <w:tab w:val="clear" w:pos="2302"/>
      </w:tabs>
    </w:pPr>
  </w:style>
  <w:style w:type="paragraph" w:customStyle="1" w:styleId="ListNumber51">
    <w:name w:val="List Number 51"/>
    <w:basedOn w:val="Normal"/>
    <w:pPr>
      <w:numPr>
        <w:numId w:val="2"/>
      </w:numPr>
    </w:pPr>
  </w:style>
  <w:style w:type="paragraph" w:customStyle="1" w:styleId="MacroText1">
    <w:name w:val="Macro Text1"/>
    <w:pPr>
      <w:tabs>
        <w:tab w:val="left" w:pos="480"/>
        <w:tab w:val="left" w:pos="960"/>
        <w:tab w:val="left" w:pos="1440"/>
        <w:tab w:val="left" w:pos="1920"/>
        <w:tab w:val="left" w:pos="2400"/>
        <w:tab w:val="left" w:pos="2880"/>
        <w:tab w:val="left" w:pos="3360"/>
        <w:tab w:val="left" w:pos="3840"/>
        <w:tab w:val="left" w:pos="4320"/>
      </w:tabs>
      <w:suppressAutoHyphens/>
      <w:spacing w:after="240"/>
      <w:jc w:val="both"/>
    </w:pPr>
    <w:rPr>
      <w:rFonts w:ascii="Courier New" w:hAnsi="Courier New" w:cs="Courier New"/>
      <w:lang w:val="en-GB" w:eastAsia="ar-SA"/>
    </w:rPr>
  </w:style>
  <w:style w:type="paragraph" w:customStyle="1" w:styleId="MessageHeader1">
    <w:name w:val="Message Header1"/>
    <w:basedOn w:val="Normal"/>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rPr>
  </w:style>
  <w:style w:type="paragraph" w:customStyle="1" w:styleId="NormalIndent1">
    <w:name w:val="Normal Indent1"/>
    <w:basedOn w:val="Normal"/>
    <w:pPr>
      <w:ind w:left="720"/>
    </w:pPr>
  </w:style>
  <w:style w:type="paragraph" w:customStyle="1" w:styleId="NoteHeading1">
    <w:name w:val="Note Heading1"/>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numPr>
        <w:numId w:val="0"/>
      </w:numPr>
      <w:spacing w:before="0"/>
      <w:ind w:left="483" w:hanging="483"/>
    </w:pPr>
    <w:rPr>
      <w:b w:val="0"/>
      <w:smallCaps w:val="0"/>
    </w:rPr>
  </w:style>
  <w:style w:type="paragraph" w:customStyle="1" w:styleId="NumPar2">
    <w:name w:val="NumPar 2"/>
    <w:basedOn w:val="Balk2"/>
    <w:next w:val="Text2"/>
    <w:pPr>
      <w:keepNext w:val="0"/>
      <w:numPr>
        <w:ilvl w:val="0"/>
        <w:numId w:val="0"/>
      </w:numPr>
      <w:ind w:left="1202"/>
    </w:pPr>
    <w:rPr>
      <w:b w:val="0"/>
    </w:rPr>
  </w:style>
  <w:style w:type="paragraph" w:customStyle="1" w:styleId="NumPar3">
    <w:name w:val="NumPar 3"/>
    <w:basedOn w:val="Balk3"/>
    <w:next w:val="Text3"/>
    <w:pPr>
      <w:keepNext w:val="0"/>
      <w:numPr>
        <w:ilvl w:val="0"/>
        <w:numId w:val="0"/>
      </w:numPr>
      <w:ind w:left="1984" w:hanging="782"/>
    </w:pPr>
    <w:rPr>
      <w:i w:val="0"/>
    </w:rPr>
  </w:style>
  <w:style w:type="paragraph" w:customStyle="1" w:styleId="NumPar4">
    <w:name w:val="NumPar 4"/>
    <w:basedOn w:val="Balk4"/>
    <w:next w:val="Text4"/>
    <w:pPr>
      <w:keepNext w:val="0"/>
      <w:numPr>
        <w:ilvl w:val="0"/>
        <w:numId w:val="0"/>
      </w:numPr>
      <w:ind w:left="1984" w:hanging="782"/>
    </w:pPr>
  </w:style>
  <w:style w:type="paragraph" w:customStyle="1" w:styleId="PartTitle">
    <w:name w:val="PartTitle"/>
    <w:basedOn w:val="Normal"/>
    <w:next w:val="ChapterTitle"/>
    <w:pPr>
      <w:keepNext/>
      <w:pageBreakBefore/>
      <w:spacing w:after="480"/>
      <w:jc w:val="center"/>
    </w:pPr>
    <w:rPr>
      <w:b/>
      <w:sz w:val="36"/>
    </w:rPr>
  </w:style>
  <w:style w:type="paragraph" w:customStyle="1" w:styleId="PlainText1">
    <w:name w:val="Plain Text1"/>
    <w:basedOn w:val="Normal"/>
    <w:rPr>
      <w:rFonts w:ascii="Courier New" w:hAnsi="Courier New" w:cs="Courier New"/>
      <w:sz w:val="20"/>
    </w:rPr>
  </w:style>
  <w:style w:type="paragraph" w:customStyle="1" w:styleId="Salutation1">
    <w:name w:val="Salutation1"/>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next w:val="GvdeMetni"/>
    <w:qFormat/>
    <w:pPr>
      <w:spacing w:after="60"/>
      <w:jc w:val="center"/>
    </w:pPr>
    <w:rPr>
      <w:rFonts w:ascii="Arial" w:hAnsi="Arial" w:cs="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TableofAuthorities1">
    <w:name w:val="Table of Authorities1"/>
    <w:basedOn w:val="Normal"/>
    <w:next w:val="Normal"/>
    <w:pPr>
      <w:ind w:left="240" w:hanging="240"/>
    </w:pPr>
  </w:style>
  <w:style w:type="paragraph" w:customStyle="1" w:styleId="TableofFigures1">
    <w:name w:val="Table of Figures1"/>
    <w:basedOn w:val="Normal"/>
    <w:next w:val="Normal"/>
    <w:pPr>
      <w:ind w:left="480" w:hanging="480"/>
    </w:pPr>
  </w:style>
  <w:style w:type="paragraph" w:customStyle="1" w:styleId="TOAHeading1">
    <w:name w:val="TOA Heading1"/>
    <w:basedOn w:val="Normal"/>
    <w:next w:val="Normal"/>
    <w:pPr>
      <w:spacing w:before="120"/>
    </w:pPr>
    <w:rPr>
      <w:rFonts w:ascii="Arial" w:hAnsi="Arial" w:cs="Arial"/>
      <w:b/>
    </w:rPr>
  </w:style>
  <w:style w:type="paragraph" w:styleId="T1">
    <w:name w:val="toc 1"/>
    <w:basedOn w:val="Normal"/>
    <w:next w:val="Normal"/>
    <w:pPr>
      <w:tabs>
        <w:tab w:val="right" w:leader="dot" w:pos="8640"/>
      </w:tabs>
      <w:spacing w:before="120" w:after="120"/>
      <w:ind w:left="482" w:right="720" w:hanging="482"/>
    </w:pPr>
    <w:rPr>
      <w:caps/>
    </w:rPr>
  </w:style>
  <w:style w:type="paragraph" w:styleId="T2">
    <w:name w:val="toc 2"/>
    <w:basedOn w:val="Normal"/>
    <w:next w:val="Normal"/>
    <w:pPr>
      <w:tabs>
        <w:tab w:val="right" w:leader="dot" w:pos="8640"/>
      </w:tabs>
      <w:spacing w:before="60" w:after="60"/>
      <w:ind w:left="1077" w:right="720" w:hanging="595"/>
    </w:pPr>
  </w:style>
  <w:style w:type="paragraph" w:styleId="T3">
    <w:name w:val="toc 3"/>
    <w:basedOn w:val="Normal"/>
    <w:next w:val="Normal"/>
    <w:pPr>
      <w:tabs>
        <w:tab w:val="right" w:leader="dot" w:pos="8640"/>
      </w:tabs>
      <w:spacing w:before="60" w:after="60"/>
      <w:ind w:left="1916" w:right="720" w:hanging="839"/>
    </w:pPr>
  </w:style>
  <w:style w:type="paragraph" w:styleId="T4">
    <w:name w:val="toc 4"/>
    <w:basedOn w:val="Normal"/>
    <w:next w:val="Normal"/>
    <w:pPr>
      <w:tabs>
        <w:tab w:val="right" w:leader="dot" w:pos="8641"/>
      </w:tabs>
      <w:spacing w:before="60" w:after="60"/>
      <w:ind w:left="2880" w:right="720" w:hanging="964"/>
    </w:pPr>
  </w:style>
  <w:style w:type="paragraph" w:styleId="T5">
    <w:name w:val="toc 5"/>
    <w:basedOn w:val="Normal"/>
    <w:next w:val="Normal"/>
    <w:pPr>
      <w:tabs>
        <w:tab w:val="right" w:leader="dot" w:pos="8641"/>
      </w:tabs>
      <w:spacing w:before="240" w:after="120"/>
      <w:ind w:right="720"/>
    </w:pPr>
    <w:rPr>
      <w:caps/>
    </w:rPr>
  </w:style>
  <w:style w:type="paragraph" w:styleId="T6">
    <w:name w:val="toc 6"/>
    <w:basedOn w:val="Normal"/>
    <w:next w:val="Normal"/>
    <w:pPr>
      <w:ind w:left="1200"/>
    </w:pPr>
  </w:style>
  <w:style w:type="paragraph" w:styleId="T7">
    <w:name w:val="toc 7"/>
    <w:basedOn w:val="Normal"/>
    <w:next w:val="Normal"/>
    <w:pPr>
      <w:ind w:left="1440"/>
    </w:pPr>
  </w:style>
  <w:style w:type="paragraph" w:styleId="T8">
    <w:name w:val="toc 8"/>
    <w:basedOn w:val="Normal"/>
    <w:next w:val="Normal"/>
    <w:pPr>
      <w:ind w:left="1680"/>
    </w:pPr>
  </w:style>
  <w:style w:type="paragraph" w:styleId="T9">
    <w:name w:val="toc 9"/>
    <w:basedOn w:val="Normal"/>
    <w:next w:val="Normal"/>
    <w:pPr>
      <w:ind w:left="1920"/>
    </w:pPr>
  </w:style>
  <w:style w:type="paragraph" w:customStyle="1" w:styleId="YReferences">
    <w:name w:val="YReferences"/>
    <w:basedOn w:val="Normal"/>
    <w:next w:val="Normal"/>
    <w:pPr>
      <w:spacing w:after="480"/>
      <w:ind w:left="1191" w:hanging="1191"/>
    </w:pPr>
  </w:style>
  <w:style w:type="paragraph" w:customStyle="1" w:styleId="Heading2b">
    <w:name w:val="Heading2b"/>
    <w:basedOn w:val="Normal"/>
    <w:pPr>
      <w:numPr>
        <w:numId w:val="19"/>
      </w:numPr>
      <w:jc w:val="center"/>
    </w:pPr>
    <w:rPr>
      <w:b/>
      <w:sz w:val="20"/>
      <w:u w:val="single"/>
    </w:rPr>
  </w:style>
  <w:style w:type="paragraph" w:customStyle="1" w:styleId="Annexetitle">
    <w:name w:val="Annexe_title"/>
    <w:basedOn w:val="Balk1"/>
    <w:next w:val="Normal"/>
    <w:pPr>
      <w:keepNext w:val="0"/>
      <w:pageBreakBefore/>
      <w:numPr>
        <w:numId w:val="0"/>
      </w:numPr>
      <w:tabs>
        <w:tab w:val="left" w:pos="1701"/>
        <w:tab w:val="left" w:pos="2552"/>
      </w:tabs>
      <w:jc w:val="center"/>
    </w:pPr>
    <w:rPr>
      <w:caps/>
      <w:sz w:val="28"/>
      <w:szCs w:val="28"/>
    </w:rPr>
  </w:style>
  <w:style w:type="paragraph" w:customStyle="1" w:styleId="normaltableau">
    <w:name w:val="normal_tableau"/>
    <w:basedOn w:val="Normal"/>
    <w:pPr>
      <w:spacing w:before="120" w:after="120"/>
    </w:pPr>
    <w:rPr>
      <w:rFonts w:ascii="Optima" w:hAnsi="Optima" w:cs="Optima"/>
      <w:sz w:val="22"/>
    </w:rPr>
  </w:style>
  <w:style w:type="paragraph" w:customStyle="1" w:styleId="Contact">
    <w:name w:val="Contact"/>
    <w:basedOn w:val="Normal"/>
    <w:next w:val="Normal"/>
    <w:pPr>
      <w:spacing w:after="480"/>
      <w:ind w:left="567" w:hanging="567"/>
      <w:jc w:val="left"/>
    </w:pPr>
  </w:style>
  <w:style w:type="paragraph" w:customStyle="1" w:styleId="ListBullet1">
    <w:name w:val="List Bullet 1"/>
    <w:basedOn w:val="Text1"/>
    <w:pPr>
      <w:numPr>
        <w:numId w:val="6"/>
      </w:numPr>
    </w:pPr>
  </w:style>
  <w:style w:type="paragraph" w:customStyle="1" w:styleId="ListDash">
    <w:name w:val="List Dash"/>
    <w:basedOn w:val="Normal"/>
    <w:pPr>
      <w:numPr>
        <w:numId w:val="8"/>
      </w:numPr>
    </w:pPr>
  </w:style>
  <w:style w:type="paragraph" w:customStyle="1" w:styleId="ListDash1">
    <w:name w:val="List Dash 1"/>
    <w:basedOn w:val="Text1"/>
    <w:pPr>
      <w:numPr>
        <w:numId w:val="15"/>
      </w:numPr>
    </w:pPr>
  </w:style>
  <w:style w:type="paragraph" w:customStyle="1" w:styleId="ListDash2">
    <w:name w:val="List Dash 2"/>
    <w:basedOn w:val="Text2"/>
    <w:pPr>
      <w:numPr>
        <w:numId w:val="14"/>
      </w:numPr>
      <w:tabs>
        <w:tab w:val="clear" w:pos="2161"/>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10">
    <w:name w:val="List Number 1"/>
    <w:basedOn w:val="Text1"/>
    <w:pPr>
      <w:numPr>
        <w:numId w:val="9"/>
      </w:numPr>
    </w:pPr>
  </w:style>
  <w:style w:type="paragraph" w:customStyle="1" w:styleId="ListNumberLevel2">
    <w:name w:val="List Number (Level 2)"/>
    <w:basedOn w:val="Normal"/>
    <w:pPr>
      <w:tabs>
        <w:tab w:val="num" w:pos="709"/>
      </w:tabs>
      <w:ind w:left="709" w:hanging="709"/>
    </w:pPr>
  </w:style>
  <w:style w:type="paragraph" w:customStyle="1" w:styleId="ListNumber1Level2">
    <w:name w:val="List Number 1 (Level 2)"/>
    <w:basedOn w:val="Text1"/>
    <w:pPr>
      <w:tabs>
        <w:tab w:val="num" w:pos="1191"/>
      </w:tabs>
      <w:ind w:left="1191" w:hanging="709"/>
    </w:pPr>
  </w:style>
  <w:style w:type="paragraph" w:customStyle="1" w:styleId="ListNumber2Level2">
    <w:name w:val="List Number 2 (Level 2)"/>
    <w:basedOn w:val="Text2"/>
    <w:pPr>
      <w:tabs>
        <w:tab w:val="clear" w:pos="2161"/>
        <w:tab w:val="num" w:pos="1911"/>
      </w:tabs>
      <w:ind w:left="1911" w:hanging="709"/>
    </w:pPr>
  </w:style>
  <w:style w:type="paragraph" w:customStyle="1" w:styleId="ListNumber3Level2">
    <w:name w:val="List Number 3 (Level 2)"/>
    <w:basedOn w:val="Text3"/>
    <w:pPr>
      <w:tabs>
        <w:tab w:val="clear" w:pos="2302"/>
        <w:tab w:val="num" w:pos="1911"/>
      </w:tabs>
      <w:ind w:left="1911" w:hanging="709"/>
    </w:pPr>
  </w:style>
  <w:style w:type="paragraph" w:customStyle="1" w:styleId="ListNumber4Level2">
    <w:name w:val="List Number 4 (Level 2)"/>
    <w:basedOn w:val="Text4"/>
    <w:pPr>
      <w:tabs>
        <w:tab w:val="clear" w:pos="2302"/>
        <w:tab w:val="num" w:pos="1911"/>
      </w:tabs>
      <w:ind w:left="1911" w:hanging="709"/>
    </w:pPr>
  </w:style>
  <w:style w:type="paragraph" w:customStyle="1" w:styleId="ListNumberLevel3">
    <w:name w:val="List Number (Level 3)"/>
    <w:basedOn w:val="Normal"/>
    <w:pPr>
      <w:tabs>
        <w:tab w:val="num" w:pos="709"/>
      </w:tabs>
      <w:ind w:left="709" w:hanging="709"/>
    </w:pPr>
  </w:style>
  <w:style w:type="paragraph" w:customStyle="1" w:styleId="ListNumber1Level3">
    <w:name w:val="List Number 1 (Level 3)"/>
    <w:basedOn w:val="Text1"/>
    <w:pPr>
      <w:tabs>
        <w:tab w:val="num" w:pos="1191"/>
      </w:tabs>
      <w:ind w:left="1191" w:hanging="709"/>
    </w:pPr>
  </w:style>
  <w:style w:type="paragraph" w:customStyle="1" w:styleId="ListNumber2Level3">
    <w:name w:val="List Number 2 (Level 3)"/>
    <w:basedOn w:val="Text2"/>
    <w:pPr>
      <w:tabs>
        <w:tab w:val="clear" w:pos="2161"/>
        <w:tab w:val="num" w:pos="1911"/>
      </w:tabs>
      <w:ind w:left="1911" w:hanging="709"/>
    </w:pPr>
  </w:style>
  <w:style w:type="paragraph" w:customStyle="1" w:styleId="ListNumber3Level3">
    <w:name w:val="List Number 3 (Level 3)"/>
    <w:basedOn w:val="Text3"/>
    <w:pPr>
      <w:tabs>
        <w:tab w:val="clear" w:pos="2302"/>
        <w:tab w:val="num" w:pos="1911"/>
      </w:tabs>
      <w:ind w:left="1911" w:hanging="709"/>
    </w:pPr>
  </w:style>
  <w:style w:type="paragraph" w:customStyle="1" w:styleId="ListNumber4Level3">
    <w:name w:val="List Number 4 (Level 3)"/>
    <w:basedOn w:val="Text4"/>
    <w:pPr>
      <w:tabs>
        <w:tab w:val="clear" w:pos="2302"/>
        <w:tab w:val="num" w:pos="1911"/>
      </w:tabs>
      <w:ind w:left="1911" w:hanging="709"/>
    </w:pPr>
  </w:style>
  <w:style w:type="paragraph" w:customStyle="1" w:styleId="ListNumberLevel4">
    <w:name w:val="List Number (Level 4)"/>
    <w:basedOn w:val="Normal"/>
    <w:pPr>
      <w:tabs>
        <w:tab w:val="num" w:pos="709"/>
      </w:tabs>
      <w:ind w:left="709" w:hanging="709"/>
    </w:pPr>
  </w:style>
  <w:style w:type="paragraph" w:customStyle="1" w:styleId="ListNumber1Level4">
    <w:name w:val="List Number 1 (Level 4)"/>
    <w:basedOn w:val="Text1"/>
    <w:pPr>
      <w:tabs>
        <w:tab w:val="num" w:pos="1191"/>
      </w:tabs>
      <w:ind w:left="1191" w:hanging="709"/>
    </w:pPr>
  </w:style>
  <w:style w:type="paragraph" w:customStyle="1" w:styleId="ListNumber2Level4">
    <w:name w:val="List Number 2 (Level 4)"/>
    <w:basedOn w:val="Text2"/>
    <w:pPr>
      <w:tabs>
        <w:tab w:val="clear" w:pos="2161"/>
        <w:tab w:val="num" w:pos="1911"/>
      </w:tabs>
      <w:ind w:left="1911" w:hanging="709"/>
    </w:pPr>
  </w:style>
  <w:style w:type="paragraph" w:customStyle="1" w:styleId="ListNumber3Level4">
    <w:name w:val="List Number 3 (Level 4)"/>
    <w:basedOn w:val="Text3"/>
    <w:pPr>
      <w:tabs>
        <w:tab w:val="clear" w:pos="2302"/>
        <w:tab w:val="num" w:pos="1911"/>
      </w:tabs>
      <w:ind w:left="1911" w:hanging="709"/>
    </w:pPr>
  </w:style>
  <w:style w:type="paragraph" w:customStyle="1" w:styleId="ListNumber4Level4">
    <w:name w:val="List Number 4 (Level 4)"/>
    <w:basedOn w:val="Text4"/>
    <w:pPr>
      <w:tabs>
        <w:tab w:val="clear" w:pos="2302"/>
        <w:tab w:val="num" w:pos="1911"/>
      </w:tabs>
      <w:ind w:left="1911" w:hanging="709"/>
    </w:pPr>
  </w:style>
  <w:style w:type="paragraph" w:styleId="TBal">
    <w:name w:val="TOC Heading"/>
    <w:basedOn w:val="Normal"/>
    <w:next w:val="Normal"/>
    <w:pPr>
      <w:keepNext/>
      <w:spacing w:before="240"/>
      <w:jc w:val="center"/>
    </w:pPr>
    <w:rPr>
      <w: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Aaoeeu">
    <w:name w:val="Aaoeeu"/>
    <w:pPr>
      <w:widowControl w:val="0"/>
      <w:suppressAutoHyphens/>
    </w:pPr>
    <w:rPr>
      <w:lang w:eastAsia="ar-SA"/>
    </w:rPr>
  </w:style>
  <w:style w:type="paragraph" w:customStyle="1" w:styleId="OiaeaeiYiio2">
    <w:name w:val="O?ia eaeiYiio 2"/>
    <w:basedOn w:val="Aaoeeu"/>
    <w:pPr>
      <w:jc w:val="right"/>
    </w:pPr>
    <w:rPr>
      <w:i/>
      <w:sz w:val="16"/>
    </w:rPr>
  </w:style>
  <w:style w:type="paragraph" w:customStyle="1" w:styleId="CdCText">
    <w:name w:val="CdC_Text"/>
    <w:basedOn w:val="Normal"/>
    <w:pPr>
      <w:spacing w:after="40" w:line="100" w:lineRule="atLeast"/>
    </w:pPr>
    <w:rPr>
      <w:rFonts w:ascii="Verdana" w:eastAsia="Cambria" w:hAnsi="Verdana"/>
      <w:color w:val="000000"/>
      <w:sz w:val="20"/>
      <w:szCs w:val="24"/>
      <w:lang w:val="it-IT"/>
    </w:rPr>
  </w:style>
  <w:style w:type="paragraph" w:customStyle="1" w:styleId="Contenutotabella">
    <w:name w:val="Contenuto tabella"/>
    <w:basedOn w:val="Normal"/>
    <w:pPr>
      <w:suppressLineNumbers/>
    </w:pPr>
  </w:style>
  <w:style w:type="paragraph" w:customStyle="1" w:styleId="Intestazionetabella">
    <w:name w:val="Intestazione tabella"/>
    <w:basedOn w:val="Contenutotabella"/>
    <w:pPr>
      <w:jc w:val="center"/>
    </w:pPr>
    <w:rPr>
      <w:b/>
      <w:bCs/>
    </w:rPr>
  </w:style>
  <w:style w:type="paragraph" w:customStyle="1" w:styleId="Aeeaoaeaa1">
    <w:name w:val="A?eeaoae?aa 1"/>
    <w:basedOn w:val="Aaoeeu"/>
    <w:next w:val="Aaoeeu"/>
    <w:rsid w:val="00562EC0"/>
    <w:pPr>
      <w:keepNext/>
      <w:suppressAutoHyphens w:val="0"/>
      <w:jc w:val="right"/>
    </w:pPr>
    <w:rPr>
      <w:b/>
      <w:lang w:eastAsia="ko-KR"/>
    </w:rPr>
  </w:style>
  <w:style w:type="paragraph" w:customStyle="1" w:styleId="Eaoaeaa">
    <w:name w:val="Eaoae?aa"/>
    <w:basedOn w:val="Aaoeeu"/>
    <w:rsid w:val="00562EC0"/>
    <w:pPr>
      <w:tabs>
        <w:tab w:val="center" w:pos="4153"/>
        <w:tab w:val="right" w:pos="8306"/>
      </w:tabs>
      <w:suppressAutoHyphens w:val="0"/>
    </w:pPr>
    <w:rPr>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827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ttp://europass.cedefop.europa.eu/en/resources/european-language-levels-ce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966B1-C93B-4342-B2DE-C253C2180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324</TotalTime>
  <Pages>10</Pages>
  <Words>3425</Words>
  <Characters>19527</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Senem Bahcekapili</cp:lastModifiedBy>
  <cp:revision>206</cp:revision>
  <cp:lastPrinted>2006-01-04T11:55:00Z</cp:lastPrinted>
  <dcterms:created xsi:type="dcterms:W3CDTF">2022-04-19T07:05:00Z</dcterms:created>
  <dcterms:modified xsi:type="dcterms:W3CDTF">2022-04-26T07:56:00Z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Created using">
    <vt:lpwstr>3.7</vt:lpwstr>
  </property>
  <property fmtid="{D5CDD505-2E9C-101B-9397-08002B2CF9AE}" pid="4" name="EurolookDoctype">
    <vt:lpwstr>REP</vt:lpwstr>
  </property>
  <property fmtid="{D5CDD505-2E9C-101B-9397-08002B2CF9AE}" pid="5" name="EurolookLanguage">
    <vt:lpwstr>2057</vt:lpwstr>
  </property>
  <property fmtid="{D5CDD505-2E9C-101B-9397-08002B2CF9AE}" pid="6" name="EurolookVersion">
    <vt:lpwstr>3.7</vt:lpwstr>
  </property>
  <property fmtid="{D5CDD505-2E9C-101B-9397-08002B2CF9AE}" pid="7" name="Formatting">
    <vt:lpwstr>4.1</vt:lpwstr>
  </property>
  <property fmtid="{D5CDD505-2E9C-101B-9397-08002B2CF9AE}" pid="8" name="LW_DocType">
    <vt:lpwstr>REP</vt:lpwstr>
  </property>
  <property fmtid="{D5CDD505-2E9C-101B-9397-08002B2CF9AE}" pid="9" name="Last edited using">
    <vt:lpwstr>EL 4.1XL XL [20040326]</vt:lpwstr>
  </property>
  <property fmtid="{D5CDD505-2E9C-101B-9397-08002B2CF9AE}" pid="10" name="_AdHocReviewCycleID">
    <vt:i4>1061124979</vt:i4>
  </property>
  <property fmtid="{D5CDD505-2E9C-101B-9397-08002B2CF9AE}" pid="11" name="_AuthorEmail">
    <vt:lpwstr>Ana-Elena.PALLARES@cec.eu.int</vt:lpwstr>
  </property>
  <property fmtid="{D5CDD505-2E9C-101B-9397-08002B2CF9AE}" pid="12" name="_AuthorEmailDisplayName">
    <vt:lpwstr>PALLARES Ana Elena (AIDCO)</vt:lpwstr>
  </property>
  <property fmtid="{D5CDD505-2E9C-101B-9397-08002B2CF9AE}" pid="13" name="_EmailSubject">
    <vt:lpwstr>Annexes services</vt:lpwstr>
  </property>
  <property fmtid="{D5CDD505-2E9C-101B-9397-08002B2CF9AE}" pid="14" name="_ReviewingToolsShownOnce">
    <vt:lpwstr/>
  </property>
</Properties>
</file>